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12" w:space="0" w:color="auto"/>
          <w:bottom w:val="single" w:sz="12" w:space="0" w:color="auto"/>
        </w:tblBorders>
        <w:tblCellMar>
          <w:bottom w:w="57" w:type="dxa"/>
        </w:tblCellMar>
        <w:tblLook w:val="0000" w:firstRow="0" w:lastRow="0" w:firstColumn="0" w:lastColumn="0" w:noHBand="0" w:noVBand="0"/>
      </w:tblPr>
      <w:tblGrid>
        <w:gridCol w:w="1033"/>
        <w:gridCol w:w="8209"/>
      </w:tblGrid>
      <w:tr w:rsidR="009051A9" w:rsidRPr="00874051" w:rsidTr="00CD6D1D">
        <w:trPr>
          <w:trHeight w:val="284"/>
        </w:trPr>
        <w:tc>
          <w:tcPr>
            <w:tcW w:w="559" w:type="pct"/>
          </w:tcPr>
          <w:p w:rsidR="009051A9" w:rsidRPr="00874051" w:rsidRDefault="009051A9" w:rsidP="00CD6D1D">
            <w:pPr>
              <w:spacing w:before="60"/>
              <w:rPr>
                <w:b/>
                <w:bCs/>
                <w:szCs w:val="24"/>
              </w:rPr>
            </w:pPr>
            <w:r>
              <w:rPr>
                <w:b/>
                <w:bCs/>
                <w:szCs w:val="24"/>
              </w:rPr>
              <w:t>11.1</w:t>
            </w:r>
          </w:p>
        </w:tc>
        <w:tc>
          <w:tcPr>
            <w:tcW w:w="4441" w:type="pct"/>
          </w:tcPr>
          <w:p w:rsidR="009051A9" w:rsidRPr="00874051" w:rsidRDefault="009051A9" w:rsidP="00CD6D1D">
            <w:pPr>
              <w:spacing w:before="60"/>
              <w:rPr>
                <w:b/>
                <w:bCs/>
                <w:szCs w:val="24"/>
              </w:rPr>
            </w:pPr>
            <w:r w:rsidRPr="0096082D">
              <w:rPr>
                <w:b/>
                <w:bCs/>
                <w:szCs w:val="24"/>
              </w:rPr>
              <w:t xml:space="preserve">Rushall Reserve Proposed Shared Path    </w:t>
            </w:r>
          </w:p>
        </w:tc>
      </w:tr>
    </w:tbl>
    <w:p w:rsidR="009051A9" w:rsidRPr="00874051" w:rsidRDefault="009051A9" w:rsidP="009051A9">
      <w:pPr>
        <w:ind w:left="2160" w:hanging="2160"/>
        <w:rPr>
          <w:bCs/>
          <w:sz w:val="16"/>
          <w:szCs w:val="16"/>
        </w:rPr>
      </w:pPr>
    </w:p>
    <w:p w:rsidR="009051A9" w:rsidRPr="00866383" w:rsidRDefault="009051A9" w:rsidP="009051A9">
      <w:pPr>
        <w:tabs>
          <w:tab w:val="left" w:pos="2268"/>
        </w:tabs>
        <w:ind w:left="2268" w:hanging="2268"/>
        <w:rPr>
          <w:szCs w:val="24"/>
        </w:rPr>
      </w:pPr>
      <w:r w:rsidRPr="00866383">
        <w:rPr>
          <w:bCs/>
          <w:szCs w:val="24"/>
        </w:rPr>
        <w:t>Trim Record Number:</w:t>
      </w:r>
      <w:r w:rsidRPr="00866383">
        <w:rPr>
          <w:bCs/>
          <w:szCs w:val="24"/>
        </w:rPr>
        <w:tab/>
        <w:t>D15/75093</w:t>
      </w:r>
    </w:p>
    <w:p w:rsidR="009051A9" w:rsidRPr="00866383" w:rsidRDefault="009051A9" w:rsidP="009051A9">
      <w:pPr>
        <w:tabs>
          <w:tab w:val="left" w:pos="2268"/>
          <w:tab w:val="right" w:pos="9639"/>
        </w:tabs>
        <w:ind w:left="2268" w:right="1134" w:hanging="2268"/>
        <w:rPr>
          <w:bCs/>
          <w:szCs w:val="24"/>
        </w:rPr>
      </w:pPr>
      <w:r w:rsidRPr="00866383">
        <w:rPr>
          <w:bCs/>
          <w:szCs w:val="24"/>
        </w:rPr>
        <w:t>Responsible Officer:</w:t>
      </w:r>
      <w:r w:rsidRPr="00866383">
        <w:rPr>
          <w:bCs/>
          <w:szCs w:val="24"/>
        </w:rPr>
        <w:tab/>
      </w:r>
      <w:r w:rsidRPr="00866383">
        <w:rPr>
          <w:rFonts w:cs="Arial"/>
          <w:bCs/>
          <w:szCs w:val="24"/>
        </w:rPr>
        <w:t>Manager Recreation and Open Space</w:t>
      </w:r>
      <w:r w:rsidRPr="00866383">
        <w:rPr>
          <w:bCs/>
          <w:szCs w:val="24"/>
        </w:rPr>
        <w:t xml:space="preserve"> </w:t>
      </w:r>
    </w:p>
    <w:p w:rsidR="009051A9" w:rsidRPr="00866383" w:rsidRDefault="009051A9" w:rsidP="009051A9">
      <w:pPr>
        <w:pStyle w:val="ListParagraph"/>
        <w:ind w:left="0"/>
      </w:pPr>
    </w:p>
    <w:p w:rsidR="009051A9" w:rsidRPr="00866383" w:rsidRDefault="009051A9" w:rsidP="009051A9">
      <w:pPr>
        <w:spacing w:line="360" w:lineRule="auto"/>
        <w:rPr>
          <w:rFonts w:cs="Arial"/>
          <w:b/>
          <w:color w:val="000000"/>
        </w:rPr>
      </w:pPr>
      <w:r w:rsidRPr="00866383">
        <w:rPr>
          <w:rFonts w:cs="Arial"/>
          <w:b/>
          <w:color w:val="000000"/>
        </w:rPr>
        <w:t>COUNCIL RESOLUTION</w:t>
      </w:r>
    </w:p>
    <w:p w:rsidR="009051A9" w:rsidRPr="00FA37ED" w:rsidRDefault="009051A9" w:rsidP="009051A9">
      <w:pPr>
        <w:pStyle w:val="ListParagraph"/>
        <w:ind w:left="0"/>
        <w:rPr>
          <w:rFonts w:cs="Arial"/>
          <w:szCs w:val="22"/>
        </w:rPr>
      </w:pPr>
      <w:r w:rsidRPr="00866383">
        <w:rPr>
          <w:rFonts w:cs="Arial"/>
          <w:b/>
          <w:color w:val="000000"/>
          <w:szCs w:val="22"/>
        </w:rPr>
        <w:t>Moved:</w:t>
      </w:r>
      <w:r w:rsidRPr="00866383">
        <w:rPr>
          <w:rFonts w:cs="Arial"/>
          <w:b/>
          <w:color w:val="000000"/>
        </w:rPr>
        <w:t xml:space="preserve"> </w:t>
      </w:r>
      <w:r w:rsidRPr="00866383">
        <w:rPr>
          <w:rFonts w:cs="Arial"/>
          <w:color w:val="000000"/>
          <w:szCs w:val="22"/>
        </w:rPr>
        <w:t>C</w:t>
      </w:r>
      <w:r w:rsidRPr="00866383">
        <w:rPr>
          <w:rFonts w:cs="Arial"/>
          <w:color w:val="000000"/>
        </w:rPr>
        <w:t xml:space="preserve">ouncillor </w:t>
      </w:r>
      <w:r w:rsidRPr="00866383">
        <w:rPr>
          <w:rFonts w:cs="Arial"/>
          <w:color w:val="000000"/>
          <w:szCs w:val="22"/>
        </w:rPr>
        <w:t>Gaylard</w:t>
      </w:r>
      <w:r w:rsidRPr="00866383">
        <w:rPr>
          <w:rFonts w:cs="Arial"/>
          <w:color w:val="000000"/>
        </w:rPr>
        <w:t xml:space="preserve">  </w:t>
      </w:r>
      <w:r w:rsidRPr="00866383">
        <w:rPr>
          <w:rFonts w:cs="Arial"/>
          <w:color w:val="000000"/>
        </w:rPr>
        <w:tab/>
      </w:r>
      <w:r w:rsidRPr="00866383">
        <w:rPr>
          <w:rFonts w:cs="Arial"/>
          <w:color w:val="000000"/>
        </w:rPr>
        <w:tab/>
      </w:r>
      <w:r w:rsidRPr="00866383">
        <w:rPr>
          <w:rFonts w:cs="Arial"/>
          <w:color w:val="000000"/>
        </w:rPr>
        <w:tab/>
      </w:r>
      <w:r w:rsidRPr="00866383">
        <w:rPr>
          <w:rFonts w:cs="Arial"/>
          <w:b/>
          <w:color w:val="000000"/>
          <w:szCs w:val="22"/>
        </w:rPr>
        <w:t>Seconded:</w:t>
      </w:r>
      <w:r w:rsidRPr="00866383">
        <w:rPr>
          <w:rFonts w:cs="Arial"/>
          <w:b/>
          <w:color w:val="000000"/>
        </w:rPr>
        <w:t xml:space="preserve"> </w:t>
      </w:r>
      <w:r w:rsidRPr="00866383">
        <w:rPr>
          <w:rFonts w:cs="Arial"/>
          <w:color w:val="000000"/>
          <w:szCs w:val="22"/>
        </w:rPr>
        <w:t>C</w:t>
      </w:r>
      <w:r w:rsidRPr="00866383">
        <w:rPr>
          <w:rFonts w:cs="Arial"/>
          <w:color w:val="000000"/>
        </w:rPr>
        <w:t xml:space="preserve">ouncillor </w:t>
      </w:r>
      <w:r w:rsidRPr="00866383">
        <w:rPr>
          <w:rFonts w:cs="Arial"/>
          <w:color w:val="000000"/>
          <w:szCs w:val="22"/>
        </w:rPr>
        <w:t>Fristacky</w:t>
      </w:r>
    </w:p>
    <w:p w:rsidR="009051A9" w:rsidRPr="00FA37ED" w:rsidRDefault="009051A9" w:rsidP="009051A9">
      <w:pPr>
        <w:rPr>
          <w:rFonts w:cs="Arial"/>
          <w:color w:val="000000"/>
          <w:szCs w:val="22"/>
        </w:rPr>
      </w:pPr>
    </w:p>
    <w:p w:rsidR="009051A9" w:rsidRPr="00FA37ED" w:rsidRDefault="009051A9" w:rsidP="009051A9">
      <w:pPr>
        <w:pStyle w:val="ListParagraph"/>
        <w:numPr>
          <w:ilvl w:val="0"/>
          <w:numId w:val="2"/>
        </w:numPr>
        <w:spacing w:after="120"/>
        <w:ind w:left="567" w:hanging="567"/>
        <w:contextualSpacing w:val="0"/>
        <w:rPr>
          <w:rFonts w:cs="Arial"/>
          <w:szCs w:val="22"/>
        </w:rPr>
      </w:pPr>
      <w:r w:rsidRPr="00FA37ED">
        <w:rPr>
          <w:rFonts w:cs="Arial"/>
          <w:color w:val="000000"/>
        </w:rPr>
        <w:t>That Council:</w:t>
      </w:r>
      <w:r w:rsidRPr="00FA37ED">
        <w:rPr>
          <w:rFonts w:cs="Arial"/>
          <w:color w:val="000000"/>
          <w:szCs w:val="22"/>
        </w:rPr>
        <w:t> </w:t>
      </w:r>
    </w:p>
    <w:p w:rsidR="009051A9" w:rsidRPr="00866383" w:rsidRDefault="009051A9" w:rsidP="009051A9">
      <w:pPr>
        <w:pStyle w:val="ListParagraph"/>
        <w:numPr>
          <w:ilvl w:val="0"/>
          <w:numId w:val="3"/>
        </w:numPr>
        <w:spacing w:after="120"/>
        <w:ind w:left="1134" w:hanging="567"/>
        <w:contextualSpacing w:val="0"/>
        <w:rPr>
          <w:rFonts w:cs="Arial"/>
          <w:color w:val="000000"/>
          <w:szCs w:val="22"/>
        </w:rPr>
      </w:pPr>
      <w:r w:rsidRPr="00866383">
        <w:rPr>
          <w:rFonts w:cs="Arial"/>
          <w:color w:val="000000"/>
        </w:rPr>
        <w:t>n</w:t>
      </w:r>
      <w:r w:rsidRPr="00866383">
        <w:rPr>
          <w:rFonts w:cs="Arial"/>
          <w:color w:val="000000"/>
          <w:szCs w:val="22"/>
        </w:rPr>
        <w:t>otes the extensive feedback received during the consultation process regarding the proposed shared path through Rushall Reserve</w:t>
      </w:r>
      <w:r w:rsidRPr="00866383">
        <w:rPr>
          <w:rFonts w:cs="Arial"/>
          <w:color w:val="000000"/>
        </w:rPr>
        <w:t>;</w:t>
      </w:r>
    </w:p>
    <w:p w:rsidR="009051A9" w:rsidRPr="00866383" w:rsidRDefault="009051A9" w:rsidP="009051A9">
      <w:pPr>
        <w:pStyle w:val="ListParagraph"/>
        <w:numPr>
          <w:ilvl w:val="0"/>
          <w:numId w:val="3"/>
        </w:numPr>
        <w:spacing w:after="120"/>
        <w:ind w:left="1134" w:hanging="567"/>
        <w:contextualSpacing w:val="0"/>
        <w:rPr>
          <w:rFonts w:cs="Arial"/>
          <w:color w:val="000000"/>
          <w:szCs w:val="22"/>
        </w:rPr>
      </w:pPr>
      <w:r w:rsidRPr="00866383">
        <w:rPr>
          <w:rFonts w:cs="Arial"/>
          <w:color w:val="000000"/>
        </w:rPr>
        <w:t>n</w:t>
      </w:r>
      <w:r w:rsidRPr="00866383">
        <w:rPr>
          <w:rFonts w:cs="Arial"/>
          <w:color w:val="000000"/>
          <w:szCs w:val="22"/>
        </w:rPr>
        <w:t>otes the officer report and recommendation responding to community input on the need for improvements to the underpass at Rushall Station and requests that the officers:</w:t>
      </w:r>
    </w:p>
    <w:p w:rsidR="009051A9" w:rsidRPr="00866383" w:rsidRDefault="009051A9" w:rsidP="009051A9">
      <w:pPr>
        <w:pStyle w:val="ListParagraph"/>
        <w:numPr>
          <w:ilvl w:val="0"/>
          <w:numId w:val="4"/>
        </w:numPr>
        <w:spacing w:after="120"/>
        <w:ind w:left="1701" w:hanging="567"/>
        <w:contextualSpacing w:val="0"/>
        <w:rPr>
          <w:rFonts w:cs="Arial"/>
          <w:color w:val="000000"/>
          <w:szCs w:val="22"/>
        </w:rPr>
      </w:pPr>
      <w:r w:rsidRPr="00866383">
        <w:rPr>
          <w:rFonts w:cs="Arial"/>
          <w:color w:val="000000"/>
          <w:szCs w:val="22"/>
        </w:rPr>
        <w:t>advise VicTr</w:t>
      </w:r>
      <w:bookmarkStart w:id="0" w:name="_GoBack"/>
      <w:bookmarkEnd w:id="0"/>
      <w:r w:rsidRPr="00866383">
        <w:rPr>
          <w:rFonts w:cs="Arial"/>
          <w:color w:val="000000"/>
          <w:szCs w:val="22"/>
        </w:rPr>
        <w:t>ack, PTV and other responsible authorities of the extensive community representations (with copies subject to appropriate privacy protections) on the need to improve and upgrade this underpass and seeks their commitment to such upgrade and to also accommodate secure bicycle parking at the station, with a timeframe for implementation; and</w:t>
      </w:r>
    </w:p>
    <w:p w:rsidR="009051A9" w:rsidRPr="00866383" w:rsidRDefault="009051A9" w:rsidP="009051A9">
      <w:pPr>
        <w:pStyle w:val="ListParagraph"/>
        <w:numPr>
          <w:ilvl w:val="0"/>
          <w:numId w:val="4"/>
        </w:numPr>
        <w:spacing w:after="120"/>
        <w:ind w:left="1701" w:hanging="567"/>
        <w:contextualSpacing w:val="0"/>
        <w:rPr>
          <w:rFonts w:cs="Arial"/>
          <w:szCs w:val="22"/>
        </w:rPr>
      </w:pPr>
      <w:r w:rsidRPr="00866383">
        <w:rPr>
          <w:rFonts w:cs="Arial"/>
          <w:color w:val="000000"/>
          <w:szCs w:val="22"/>
        </w:rPr>
        <w:t>report to Council on the above</w:t>
      </w:r>
      <w:r w:rsidRPr="00866383">
        <w:rPr>
          <w:rFonts w:cs="Arial"/>
          <w:color w:val="000000"/>
        </w:rPr>
        <w:t>;</w:t>
      </w:r>
    </w:p>
    <w:p w:rsidR="009051A9" w:rsidRPr="00866383" w:rsidRDefault="009051A9" w:rsidP="009051A9">
      <w:pPr>
        <w:pStyle w:val="ListParagraph"/>
        <w:numPr>
          <w:ilvl w:val="0"/>
          <w:numId w:val="3"/>
        </w:numPr>
        <w:spacing w:after="120"/>
        <w:ind w:left="1134" w:hanging="567"/>
        <w:contextualSpacing w:val="0"/>
        <w:rPr>
          <w:rFonts w:cs="Arial"/>
          <w:szCs w:val="22"/>
        </w:rPr>
      </w:pPr>
      <w:r w:rsidRPr="00866383">
        <w:rPr>
          <w:rFonts w:cs="Arial"/>
          <w:color w:val="000000"/>
        </w:rPr>
        <w:t>r</w:t>
      </w:r>
      <w:r w:rsidRPr="00866383">
        <w:rPr>
          <w:rFonts w:cs="Arial"/>
          <w:color w:val="000000"/>
          <w:szCs w:val="22"/>
        </w:rPr>
        <w:t>ecognises and supports the current uses of Rushall Reserve by the community as valued green open space, the diversity of users, including walkers, joggers, children, dog walkers and bike riders, who would benefit from improved access to the Merri Creek environs</w:t>
      </w:r>
      <w:r w:rsidRPr="00866383">
        <w:rPr>
          <w:rFonts w:cs="Arial"/>
          <w:color w:val="000000"/>
        </w:rPr>
        <w:t>;</w:t>
      </w:r>
    </w:p>
    <w:p w:rsidR="009051A9" w:rsidRPr="00866383" w:rsidRDefault="009051A9" w:rsidP="009051A9">
      <w:pPr>
        <w:pStyle w:val="ListParagraph"/>
        <w:numPr>
          <w:ilvl w:val="0"/>
          <w:numId w:val="3"/>
        </w:numPr>
        <w:spacing w:after="120"/>
        <w:ind w:left="1134" w:hanging="567"/>
        <w:contextualSpacing w:val="0"/>
        <w:rPr>
          <w:rFonts w:cs="Arial"/>
          <w:color w:val="000000"/>
          <w:szCs w:val="22"/>
        </w:rPr>
      </w:pPr>
      <w:r w:rsidRPr="00866383">
        <w:rPr>
          <w:rFonts w:cs="Arial"/>
          <w:color w:val="000000"/>
        </w:rPr>
        <w:t>n</w:t>
      </w:r>
      <w:r w:rsidRPr="00866383">
        <w:rPr>
          <w:rFonts w:cs="Arial"/>
          <w:color w:val="000000"/>
          <w:szCs w:val="22"/>
        </w:rPr>
        <w:t>otes the importance of health outcomes from dog walking and seeks to enhance amenity by inclusion of a drinking tap for Reserve users and their dogs, including a handwashing facility</w:t>
      </w:r>
      <w:r w:rsidRPr="00866383">
        <w:rPr>
          <w:rFonts w:cs="Arial"/>
          <w:color w:val="000000"/>
        </w:rPr>
        <w:t>;</w:t>
      </w:r>
    </w:p>
    <w:p w:rsidR="009051A9" w:rsidRPr="00866383" w:rsidRDefault="009051A9" w:rsidP="009051A9">
      <w:pPr>
        <w:pStyle w:val="ListParagraph"/>
        <w:numPr>
          <w:ilvl w:val="0"/>
          <w:numId w:val="3"/>
        </w:numPr>
        <w:spacing w:after="120"/>
        <w:ind w:left="1134" w:hanging="567"/>
        <w:contextualSpacing w:val="0"/>
        <w:rPr>
          <w:rFonts w:cs="Arial"/>
          <w:color w:val="000000"/>
          <w:szCs w:val="22"/>
        </w:rPr>
      </w:pPr>
      <w:r w:rsidRPr="00866383">
        <w:rPr>
          <w:rFonts w:cs="Arial"/>
          <w:color w:val="000000"/>
        </w:rPr>
        <w:t>n</w:t>
      </w:r>
      <w:r w:rsidRPr="00866383">
        <w:rPr>
          <w:rFonts w:cs="Arial"/>
          <w:color w:val="000000"/>
          <w:szCs w:val="22"/>
        </w:rPr>
        <w:t>otes the strategic importance of the shared pathway network as described in the Yarra Bicycle Strategy 2010-2015 allocating a high priority rating to the path (meeting 5/5 criteria), and the Merri Creek Trail Review supporting a pathway through the Reserve</w:t>
      </w:r>
      <w:r w:rsidRPr="00866383">
        <w:rPr>
          <w:rFonts w:cs="Arial"/>
          <w:color w:val="000000"/>
        </w:rPr>
        <w:t>;</w:t>
      </w:r>
    </w:p>
    <w:p w:rsidR="009051A9" w:rsidRPr="00866383" w:rsidRDefault="009051A9" w:rsidP="009051A9">
      <w:pPr>
        <w:pStyle w:val="ListParagraph"/>
        <w:numPr>
          <w:ilvl w:val="0"/>
          <w:numId w:val="3"/>
        </w:numPr>
        <w:spacing w:after="120"/>
        <w:ind w:left="1134" w:hanging="567"/>
        <w:contextualSpacing w:val="0"/>
        <w:rPr>
          <w:rFonts w:cs="Arial"/>
          <w:szCs w:val="22"/>
        </w:rPr>
      </w:pPr>
      <w:r w:rsidRPr="00866383">
        <w:rPr>
          <w:rFonts w:cs="Arial"/>
          <w:color w:val="000000"/>
        </w:rPr>
        <w:t>n</w:t>
      </w:r>
      <w:r w:rsidRPr="00866383">
        <w:rPr>
          <w:rFonts w:cs="Arial"/>
          <w:color w:val="000000"/>
          <w:szCs w:val="22"/>
        </w:rPr>
        <w:t>otes the range of views on the proposed Rushall Reserve shared path received through community feedback including:</w:t>
      </w:r>
    </w:p>
    <w:p w:rsidR="009051A9" w:rsidRPr="00866383" w:rsidRDefault="009051A9" w:rsidP="009051A9">
      <w:pPr>
        <w:pStyle w:val="ListParagraph"/>
        <w:numPr>
          <w:ilvl w:val="0"/>
          <w:numId w:val="1"/>
        </w:numPr>
        <w:tabs>
          <w:tab w:val="left" w:pos="3119"/>
        </w:tabs>
        <w:spacing w:after="120"/>
        <w:ind w:left="1701" w:hanging="567"/>
        <w:contextualSpacing w:val="0"/>
        <w:rPr>
          <w:rFonts w:cs="Arial"/>
          <w:color w:val="000000"/>
          <w:szCs w:val="22"/>
        </w:rPr>
      </w:pPr>
      <w:r w:rsidRPr="00866383">
        <w:rPr>
          <w:rFonts w:cs="Arial"/>
          <w:color w:val="000000"/>
          <w:szCs w:val="22"/>
        </w:rPr>
        <w:t>opposition to any path through Rushall Reserve;</w:t>
      </w:r>
    </w:p>
    <w:p w:rsidR="009051A9" w:rsidRPr="00866383" w:rsidRDefault="009051A9" w:rsidP="009051A9">
      <w:pPr>
        <w:pStyle w:val="ListParagraph"/>
        <w:numPr>
          <w:ilvl w:val="0"/>
          <w:numId w:val="1"/>
        </w:numPr>
        <w:tabs>
          <w:tab w:val="left" w:pos="3119"/>
        </w:tabs>
        <w:spacing w:after="120"/>
        <w:ind w:left="1701" w:hanging="567"/>
        <w:contextualSpacing w:val="0"/>
        <w:rPr>
          <w:rFonts w:cs="Arial"/>
          <w:szCs w:val="22"/>
        </w:rPr>
      </w:pPr>
      <w:r w:rsidRPr="00866383">
        <w:rPr>
          <w:rFonts w:cs="Arial"/>
          <w:color w:val="000000"/>
          <w:szCs w:val="22"/>
        </w:rPr>
        <w:t>opposition to a path through the middle of the Reserve;</w:t>
      </w:r>
    </w:p>
    <w:p w:rsidR="009051A9" w:rsidRPr="00866383" w:rsidRDefault="009051A9" w:rsidP="009051A9">
      <w:pPr>
        <w:pStyle w:val="ListParagraph"/>
        <w:numPr>
          <w:ilvl w:val="0"/>
          <w:numId w:val="1"/>
        </w:numPr>
        <w:tabs>
          <w:tab w:val="left" w:pos="3119"/>
        </w:tabs>
        <w:spacing w:after="120"/>
        <w:ind w:left="1701" w:hanging="567"/>
        <w:contextualSpacing w:val="0"/>
        <w:rPr>
          <w:rFonts w:cs="Arial"/>
          <w:szCs w:val="22"/>
        </w:rPr>
      </w:pPr>
      <w:r w:rsidRPr="00866383">
        <w:rPr>
          <w:rFonts w:cs="Arial"/>
          <w:color w:val="000000"/>
          <w:szCs w:val="22"/>
        </w:rPr>
        <w:t>in principle support for a pathway through the Reserve;</w:t>
      </w:r>
    </w:p>
    <w:p w:rsidR="009051A9" w:rsidRPr="00866383" w:rsidRDefault="009051A9" w:rsidP="009051A9">
      <w:pPr>
        <w:pStyle w:val="ListParagraph"/>
        <w:numPr>
          <w:ilvl w:val="0"/>
          <w:numId w:val="1"/>
        </w:numPr>
        <w:tabs>
          <w:tab w:val="left" w:pos="3119"/>
        </w:tabs>
        <w:spacing w:after="120"/>
        <w:ind w:left="1701" w:hanging="567"/>
        <w:contextualSpacing w:val="0"/>
        <w:rPr>
          <w:rFonts w:cs="Arial"/>
          <w:szCs w:val="22"/>
        </w:rPr>
      </w:pPr>
      <w:proofErr w:type="gramStart"/>
      <w:r w:rsidRPr="00866383">
        <w:rPr>
          <w:rFonts w:cs="Arial"/>
          <w:color w:val="000000"/>
          <w:szCs w:val="22"/>
        </w:rPr>
        <w:t>support</w:t>
      </w:r>
      <w:proofErr w:type="gramEnd"/>
      <w:r w:rsidRPr="00866383">
        <w:rPr>
          <w:rFonts w:cs="Arial"/>
          <w:color w:val="000000"/>
          <w:szCs w:val="22"/>
        </w:rPr>
        <w:t xml:space="preserve"> for a perimeter path following and extending the existing goat track along the railway line and embankment.</w:t>
      </w:r>
    </w:p>
    <w:p w:rsidR="009051A9" w:rsidRPr="00866383" w:rsidRDefault="009051A9" w:rsidP="009051A9">
      <w:pPr>
        <w:pStyle w:val="ListParagraph"/>
        <w:numPr>
          <w:ilvl w:val="0"/>
          <w:numId w:val="3"/>
        </w:numPr>
        <w:spacing w:after="120"/>
        <w:ind w:left="1134" w:hanging="567"/>
        <w:contextualSpacing w:val="0"/>
        <w:rPr>
          <w:rFonts w:cs="Arial"/>
          <w:szCs w:val="22"/>
        </w:rPr>
      </w:pPr>
      <w:proofErr w:type="gramStart"/>
      <w:r w:rsidRPr="00866383">
        <w:rPr>
          <w:rFonts w:cs="Arial"/>
          <w:color w:val="000000"/>
        </w:rPr>
        <w:t>n</w:t>
      </w:r>
      <w:r w:rsidRPr="00866383">
        <w:rPr>
          <w:rFonts w:cs="Arial"/>
          <w:color w:val="000000"/>
          <w:szCs w:val="22"/>
        </w:rPr>
        <w:t>otes</w:t>
      </w:r>
      <w:proofErr w:type="gramEnd"/>
      <w:r w:rsidRPr="00866383">
        <w:rPr>
          <w:rFonts w:cs="Arial"/>
          <w:color w:val="000000"/>
          <w:szCs w:val="22"/>
        </w:rPr>
        <w:t xml:space="preserve"> the risks associated with use of an informal and unsafe access track at the top of a cliff and along an unfenced railway line and the need for a path to provide safe legal access to the Reserve.</w:t>
      </w:r>
    </w:p>
    <w:p w:rsidR="009051A9" w:rsidRPr="00866383" w:rsidRDefault="009051A9" w:rsidP="009051A9">
      <w:pPr>
        <w:pStyle w:val="ListParagraph"/>
        <w:numPr>
          <w:ilvl w:val="0"/>
          <w:numId w:val="3"/>
        </w:numPr>
        <w:spacing w:after="120"/>
        <w:ind w:left="1134" w:hanging="567"/>
        <w:contextualSpacing w:val="0"/>
        <w:rPr>
          <w:rFonts w:cs="Arial"/>
          <w:szCs w:val="22"/>
        </w:rPr>
      </w:pPr>
      <w:r w:rsidRPr="00866383">
        <w:rPr>
          <w:rFonts w:cs="Arial"/>
          <w:color w:val="000000"/>
        </w:rPr>
        <w:t>s</w:t>
      </w:r>
      <w:r w:rsidRPr="00866383">
        <w:rPr>
          <w:rFonts w:cs="Arial"/>
          <w:color w:val="000000"/>
          <w:szCs w:val="22"/>
        </w:rPr>
        <w:t>upports improved access for the community to the rail and bus services at Rushall Station</w:t>
      </w:r>
      <w:r w:rsidRPr="00866383">
        <w:rPr>
          <w:rFonts w:cs="Arial"/>
          <w:color w:val="000000"/>
        </w:rPr>
        <w:t>;</w:t>
      </w:r>
    </w:p>
    <w:p w:rsidR="009051A9" w:rsidRPr="00866383" w:rsidRDefault="009051A9" w:rsidP="009051A9">
      <w:pPr>
        <w:pStyle w:val="ListParagraph"/>
        <w:numPr>
          <w:ilvl w:val="0"/>
          <w:numId w:val="3"/>
        </w:numPr>
        <w:spacing w:after="120"/>
        <w:ind w:left="1134" w:hanging="567"/>
        <w:contextualSpacing w:val="0"/>
        <w:rPr>
          <w:rFonts w:cs="Arial"/>
          <w:szCs w:val="22"/>
        </w:rPr>
      </w:pPr>
      <w:r w:rsidRPr="00866383">
        <w:rPr>
          <w:rFonts w:cs="Arial"/>
          <w:color w:val="000000"/>
        </w:rPr>
        <w:t>a</w:t>
      </w:r>
      <w:r w:rsidRPr="00866383">
        <w:rPr>
          <w:rFonts w:cs="Arial"/>
          <w:color w:val="000000"/>
          <w:szCs w:val="22"/>
        </w:rPr>
        <w:t>uthorises officers to report back to Council on the design of a shared path on the perimeter of Rushall Reserve on the basis that:</w:t>
      </w:r>
    </w:p>
    <w:p w:rsidR="009051A9" w:rsidRPr="00866383" w:rsidRDefault="009051A9" w:rsidP="009051A9">
      <w:pPr>
        <w:pStyle w:val="ListParagraph"/>
        <w:numPr>
          <w:ilvl w:val="0"/>
          <w:numId w:val="5"/>
        </w:numPr>
        <w:spacing w:after="120"/>
        <w:ind w:left="1701" w:hanging="567"/>
        <w:contextualSpacing w:val="0"/>
        <w:rPr>
          <w:rFonts w:cs="Arial"/>
          <w:color w:val="000000"/>
          <w:szCs w:val="22"/>
        </w:rPr>
      </w:pPr>
      <w:r w:rsidRPr="00866383">
        <w:rPr>
          <w:rFonts w:cs="Arial"/>
          <w:color w:val="000000"/>
          <w:szCs w:val="22"/>
        </w:rPr>
        <w:lastRenderedPageBreak/>
        <w:t>the path alignment follows, as close as is practical, the railway embankment on the west side of Rushall Reserve and limits encroachment onto green open space;</w:t>
      </w:r>
    </w:p>
    <w:p w:rsidR="009051A9" w:rsidRPr="00866383" w:rsidRDefault="009051A9" w:rsidP="009051A9">
      <w:pPr>
        <w:pStyle w:val="ListParagraph"/>
        <w:numPr>
          <w:ilvl w:val="0"/>
          <w:numId w:val="5"/>
        </w:numPr>
        <w:spacing w:after="120"/>
        <w:ind w:left="1701" w:hanging="567"/>
        <w:contextualSpacing w:val="0"/>
        <w:rPr>
          <w:rFonts w:cs="Arial"/>
          <w:szCs w:val="22"/>
        </w:rPr>
      </w:pPr>
      <w:r w:rsidRPr="00866383">
        <w:rPr>
          <w:rFonts w:cs="Arial"/>
          <w:color w:val="000000"/>
          <w:szCs w:val="22"/>
        </w:rPr>
        <w:t>the path location, as far as is practical, ensures retention of significant native trees;</w:t>
      </w:r>
    </w:p>
    <w:p w:rsidR="009051A9" w:rsidRPr="00866383" w:rsidRDefault="009051A9" w:rsidP="009051A9">
      <w:pPr>
        <w:pStyle w:val="ListParagraph"/>
        <w:numPr>
          <w:ilvl w:val="0"/>
          <w:numId w:val="5"/>
        </w:numPr>
        <w:spacing w:after="120"/>
        <w:ind w:left="1701" w:hanging="567"/>
        <w:contextualSpacing w:val="0"/>
        <w:rPr>
          <w:rFonts w:cs="Arial"/>
          <w:szCs w:val="22"/>
        </w:rPr>
      </w:pPr>
      <w:r w:rsidRPr="00866383">
        <w:rPr>
          <w:rFonts w:cs="Arial"/>
          <w:color w:val="000000"/>
          <w:szCs w:val="22"/>
        </w:rPr>
        <w:t>the design includes treatments to encourage slower cyclist speeds and reduce potential conflict between park users and dogs (e</w:t>
      </w:r>
      <w:r w:rsidRPr="00866383">
        <w:rPr>
          <w:rFonts w:cs="Arial"/>
          <w:color w:val="000000"/>
        </w:rPr>
        <w:t>.</w:t>
      </w:r>
      <w:r w:rsidRPr="00866383">
        <w:rPr>
          <w:rFonts w:cs="Arial"/>
          <w:color w:val="000000"/>
          <w:szCs w:val="22"/>
        </w:rPr>
        <w:t>g</w:t>
      </w:r>
      <w:r w:rsidRPr="00866383">
        <w:rPr>
          <w:rFonts w:cs="Arial"/>
          <w:color w:val="000000"/>
        </w:rPr>
        <w:t>.</w:t>
      </w:r>
      <w:r w:rsidRPr="00866383">
        <w:rPr>
          <w:rFonts w:cs="Arial"/>
          <w:color w:val="000000"/>
          <w:szCs w:val="22"/>
        </w:rPr>
        <w:t xml:space="preserve"> through fencing, planting or other creative solutions);</w:t>
      </w:r>
    </w:p>
    <w:p w:rsidR="009051A9" w:rsidRPr="00866383" w:rsidRDefault="009051A9" w:rsidP="009051A9">
      <w:pPr>
        <w:pStyle w:val="ListParagraph"/>
        <w:numPr>
          <w:ilvl w:val="0"/>
          <w:numId w:val="5"/>
        </w:numPr>
        <w:spacing w:after="120"/>
        <w:ind w:left="1701" w:hanging="567"/>
        <w:contextualSpacing w:val="0"/>
        <w:rPr>
          <w:rFonts w:cs="Arial"/>
          <w:szCs w:val="22"/>
        </w:rPr>
      </w:pPr>
      <w:r w:rsidRPr="00866383">
        <w:rPr>
          <w:rFonts w:cs="Arial"/>
          <w:color w:val="000000"/>
          <w:szCs w:val="22"/>
        </w:rPr>
        <w:t>the design considers improvements to visibility, signage, access and revegetation, and to drainage including beneath the Holden Street railway bridge;</w:t>
      </w:r>
    </w:p>
    <w:p w:rsidR="009051A9" w:rsidRPr="00866383" w:rsidRDefault="009051A9" w:rsidP="009051A9">
      <w:pPr>
        <w:pStyle w:val="ListParagraph"/>
        <w:numPr>
          <w:ilvl w:val="0"/>
          <w:numId w:val="5"/>
        </w:numPr>
        <w:spacing w:after="120"/>
        <w:ind w:left="1701" w:hanging="567"/>
        <w:contextualSpacing w:val="0"/>
        <w:rPr>
          <w:rFonts w:cs="Arial"/>
          <w:color w:val="000000"/>
          <w:szCs w:val="22"/>
        </w:rPr>
      </w:pPr>
      <w:r w:rsidRPr="00866383">
        <w:rPr>
          <w:rFonts w:cs="Arial"/>
          <w:color w:val="000000"/>
          <w:szCs w:val="22"/>
        </w:rPr>
        <w:t>the design ensures appropriate path gradients for walkers, pushers, and bike riders to assist south-bound users; and</w:t>
      </w:r>
    </w:p>
    <w:p w:rsidR="009051A9" w:rsidRPr="00866383" w:rsidRDefault="009051A9" w:rsidP="009051A9">
      <w:pPr>
        <w:pStyle w:val="ListParagraph"/>
        <w:numPr>
          <w:ilvl w:val="0"/>
          <w:numId w:val="5"/>
        </w:numPr>
        <w:spacing w:after="120"/>
        <w:ind w:left="1701" w:hanging="567"/>
        <w:contextualSpacing w:val="0"/>
        <w:rPr>
          <w:rFonts w:cs="Arial"/>
          <w:color w:val="000000"/>
          <w:szCs w:val="22"/>
        </w:rPr>
      </w:pPr>
      <w:r w:rsidRPr="00866383">
        <w:rPr>
          <w:rFonts w:cs="Arial"/>
          <w:color w:val="000000"/>
          <w:szCs w:val="22"/>
        </w:rPr>
        <w:t>current park users be consulted on whether the existing asphalt path through the Reserve be (a) retained with signage to show this is a no through path, (b) improved and extended to the Creek, or (c) replaced with turf in order to minimise the loss of green space</w:t>
      </w:r>
      <w:r w:rsidRPr="00866383">
        <w:rPr>
          <w:rFonts w:cs="Arial"/>
          <w:color w:val="000000"/>
        </w:rPr>
        <w:t xml:space="preserve">; and </w:t>
      </w:r>
    </w:p>
    <w:p w:rsidR="009051A9" w:rsidRPr="00866383" w:rsidDel="00BE283C" w:rsidRDefault="009051A9" w:rsidP="009051A9">
      <w:pPr>
        <w:pStyle w:val="ListParagraph"/>
        <w:numPr>
          <w:ilvl w:val="0"/>
          <w:numId w:val="3"/>
        </w:numPr>
        <w:spacing w:after="120"/>
        <w:ind w:left="1134" w:hanging="567"/>
        <w:contextualSpacing w:val="0"/>
        <w:rPr>
          <w:rFonts w:cs="Arial"/>
          <w:color w:val="000000"/>
          <w:szCs w:val="22"/>
        </w:rPr>
      </w:pPr>
      <w:proofErr w:type="gramStart"/>
      <w:r w:rsidRPr="00866383">
        <w:rPr>
          <w:rFonts w:cs="Arial"/>
          <w:color w:val="000000"/>
        </w:rPr>
        <w:t>r</w:t>
      </w:r>
      <w:r w:rsidRPr="00866383" w:rsidDel="00BE283C">
        <w:rPr>
          <w:rFonts w:cs="Arial"/>
          <w:color w:val="000000"/>
          <w:szCs w:val="22"/>
        </w:rPr>
        <w:t>equests</w:t>
      </w:r>
      <w:proofErr w:type="gramEnd"/>
      <w:r w:rsidRPr="00866383" w:rsidDel="00BE283C">
        <w:rPr>
          <w:rFonts w:cs="Arial"/>
          <w:color w:val="000000"/>
          <w:szCs w:val="22"/>
        </w:rPr>
        <w:t xml:space="preserve"> officers to consider community feedback on the revised design</w:t>
      </w:r>
      <w:r w:rsidRPr="00866383">
        <w:rPr>
          <w:rFonts w:cs="Arial"/>
          <w:color w:val="000000"/>
          <w:szCs w:val="22"/>
        </w:rPr>
        <w:t>s</w:t>
      </w:r>
      <w:r w:rsidRPr="00866383" w:rsidDel="00BE283C">
        <w:rPr>
          <w:rFonts w:cs="Arial"/>
          <w:color w:val="000000"/>
          <w:szCs w:val="22"/>
        </w:rPr>
        <w:t xml:space="preserve"> prior to the report back to Council.</w:t>
      </w:r>
    </w:p>
    <w:p w:rsidR="009051A9" w:rsidRDefault="009051A9" w:rsidP="009051A9">
      <w:pPr>
        <w:pStyle w:val="ListParagraph"/>
        <w:spacing w:after="120"/>
        <w:ind w:left="1080"/>
        <w:contextualSpacing w:val="0"/>
        <w:jc w:val="right"/>
        <w:rPr>
          <w:rFonts w:cs="Arial"/>
          <w:b/>
          <w:color w:val="000000"/>
          <w:szCs w:val="22"/>
        </w:rPr>
      </w:pPr>
      <w:r w:rsidRPr="00FA37ED">
        <w:rPr>
          <w:rFonts w:cs="Arial"/>
          <w:color w:val="000000"/>
          <w:szCs w:val="22"/>
        </w:rPr>
        <w:br/>
      </w:r>
      <w:r w:rsidRPr="00141F6F">
        <w:rPr>
          <w:rFonts w:cs="Arial"/>
          <w:b/>
          <w:color w:val="000000"/>
          <w:szCs w:val="22"/>
        </w:rPr>
        <w:t>CARRIED</w:t>
      </w:r>
    </w:p>
    <w:p w:rsidR="009051A9" w:rsidRDefault="009051A9" w:rsidP="009051A9">
      <w:pPr>
        <w:pStyle w:val="ListParagraph"/>
        <w:spacing w:after="120"/>
        <w:ind w:left="0"/>
        <w:contextualSpacing w:val="0"/>
        <w:rPr>
          <w:rFonts w:cs="Arial"/>
          <w:b/>
          <w:color w:val="000000"/>
          <w:szCs w:val="22"/>
        </w:rPr>
      </w:pPr>
      <w:r>
        <w:rPr>
          <w:rFonts w:cs="Arial"/>
          <w:b/>
          <w:color w:val="000000"/>
          <w:szCs w:val="22"/>
        </w:rPr>
        <w:t>DIVISON</w:t>
      </w:r>
    </w:p>
    <w:p w:rsidR="009051A9" w:rsidRPr="00CF2C46" w:rsidRDefault="009051A9" w:rsidP="009051A9">
      <w:pPr>
        <w:pStyle w:val="ListParagraph"/>
        <w:spacing w:after="120"/>
        <w:ind w:left="0"/>
        <w:contextualSpacing w:val="0"/>
        <w:rPr>
          <w:rFonts w:cs="Arial"/>
          <w:color w:val="000000"/>
          <w:szCs w:val="22"/>
        </w:rPr>
      </w:pPr>
      <w:r>
        <w:rPr>
          <w:rFonts w:cs="Arial"/>
          <w:b/>
          <w:color w:val="000000"/>
          <w:szCs w:val="22"/>
        </w:rPr>
        <w:t xml:space="preserve">FOR: </w:t>
      </w:r>
      <w:r w:rsidR="00CF2C46" w:rsidRPr="00CF2C46">
        <w:rPr>
          <w:rFonts w:cs="Arial"/>
          <w:color w:val="000000"/>
          <w:szCs w:val="22"/>
        </w:rPr>
        <w:t xml:space="preserve">Councillors </w:t>
      </w:r>
      <w:r w:rsidRPr="00CF2C46">
        <w:rPr>
          <w:rFonts w:cs="Arial"/>
          <w:color w:val="000000"/>
          <w:szCs w:val="22"/>
        </w:rPr>
        <w:t>Gaylard, Fristacky, Coleman, Stone and Jolly</w:t>
      </w:r>
    </w:p>
    <w:p w:rsidR="009051A9" w:rsidRPr="00CF2C46" w:rsidRDefault="009051A9" w:rsidP="009051A9">
      <w:pPr>
        <w:pStyle w:val="ListParagraph"/>
        <w:spacing w:after="120"/>
        <w:ind w:left="0"/>
        <w:contextualSpacing w:val="0"/>
        <w:rPr>
          <w:rFonts w:cs="Arial"/>
          <w:color w:val="000000"/>
          <w:szCs w:val="22"/>
        </w:rPr>
      </w:pPr>
      <w:r>
        <w:rPr>
          <w:rFonts w:cs="Arial"/>
          <w:b/>
          <w:color w:val="000000"/>
          <w:szCs w:val="22"/>
        </w:rPr>
        <w:t xml:space="preserve">AGAINST: </w:t>
      </w:r>
      <w:r w:rsidR="00CF2C46" w:rsidRPr="00CF2C46">
        <w:rPr>
          <w:rFonts w:cs="Arial"/>
          <w:color w:val="000000"/>
          <w:szCs w:val="22"/>
        </w:rPr>
        <w:t xml:space="preserve">Councillors </w:t>
      </w:r>
      <w:r w:rsidRPr="00CF2C46">
        <w:rPr>
          <w:rFonts w:cs="Arial"/>
          <w:color w:val="000000"/>
          <w:szCs w:val="22"/>
        </w:rPr>
        <w:t>Vlahogiannis, Colanzi and Barbour</w:t>
      </w:r>
    </w:p>
    <w:p w:rsidR="009051A9" w:rsidRDefault="009051A9" w:rsidP="009051A9">
      <w:pPr>
        <w:jc w:val="right"/>
        <w:rPr>
          <w:rFonts w:cs="Arial"/>
          <w:b/>
          <w:color w:val="000000"/>
        </w:rPr>
      </w:pPr>
      <w:r w:rsidRPr="007F5ED0">
        <w:rPr>
          <w:rFonts w:cs="Arial"/>
          <w:b/>
          <w:color w:val="000000"/>
        </w:rPr>
        <w:t>CARRIED</w:t>
      </w:r>
    </w:p>
    <w:sectPr w:rsidR="009051A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D5400"/>
    <w:multiLevelType w:val="hybridMultilevel"/>
    <w:tmpl w:val="AEAC726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2FCA046B"/>
    <w:multiLevelType w:val="hybridMultilevel"/>
    <w:tmpl w:val="73A4E3E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3A423EF9"/>
    <w:multiLevelType w:val="hybridMultilevel"/>
    <w:tmpl w:val="3DDC76A8"/>
    <w:lvl w:ilvl="0" w:tplc="5816CA52">
      <w:start w:val="1"/>
      <w:numFmt w:val="lowerRoman"/>
      <w:lvlText w:val="(%1)"/>
      <w:lvlJc w:val="left"/>
      <w:pPr>
        <w:ind w:left="2520" w:hanging="360"/>
      </w:pPr>
      <w:rPr>
        <w:rFonts w:ascii="Arial" w:eastAsia="Times New Roman" w:hAnsi="Arial" w:cs="Arial" w:hint="default"/>
        <w:i w:val="0"/>
      </w:rPr>
    </w:lvl>
    <w:lvl w:ilvl="1" w:tplc="0C090019" w:tentative="1">
      <w:start w:val="1"/>
      <w:numFmt w:val="lowerLetter"/>
      <w:lvlText w:val="%2."/>
      <w:lvlJc w:val="left"/>
      <w:pPr>
        <w:ind w:left="3240" w:hanging="360"/>
      </w:pPr>
    </w:lvl>
    <w:lvl w:ilvl="2" w:tplc="0C09001B" w:tentative="1">
      <w:start w:val="1"/>
      <w:numFmt w:val="lowerRoman"/>
      <w:lvlText w:val="%3."/>
      <w:lvlJc w:val="right"/>
      <w:pPr>
        <w:ind w:left="3960" w:hanging="180"/>
      </w:pPr>
    </w:lvl>
    <w:lvl w:ilvl="3" w:tplc="0C09000F" w:tentative="1">
      <w:start w:val="1"/>
      <w:numFmt w:val="decimal"/>
      <w:lvlText w:val="%4."/>
      <w:lvlJc w:val="left"/>
      <w:pPr>
        <w:ind w:left="4680" w:hanging="360"/>
      </w:pPr>
    </w:lvl>
    <w:lvl w:ilvl="4" w:tplc="0C090019" w:tentative="1">
      <w:start w:val="1"/>
      <w:numFmt w:val="lowerLetter"/>
      <w:lvlText w:val="%5."/>
      <w:lvlJc w:val="left"/>
      <w:pPr>
        <w:ind w:left="5400" w:hanging="360"/>
      </w:pPr>
    </w:lvl>
    <w:lvl w:ilvl="5" w:tplc="0C09001B" w:tentative="1">
      <w:start w:val="1"/>
      <w:numFmt w:val="lowerRoman"/>
      <w:lvlText w:val="%6."/>
      <w:lvlJc w:val="right"/>
      <w:pPr>
        <w:ind w:left="6120" w:hanging="180"/>
      </w:pPr>
    </w:lvl>
    <w:lvl w:ilvl="6" w:tplc="0C09000F" w:tentative="1">
      <w:start w:val="1"/>
      <w:numFmt w:val="decimal"/>
      <w:lvlText w:val="%7."/>
      <w:lvlJc w:val="left"/>
      <w:pPr>
        <w:ind w:left="6840" w:hanging="360"/>
      </w:pPr>
    </w:lvl>
    <w:lvl w:ilvl="7" w:tplc="0C090019" w:tentative="1">
      <w:start w:val="1"/>
      <w:numFmt w:val="lowerLetter"/>
      <w:lvlText w:val="%8."/>
      <w:lvlJc w:val="left"/>
      <w:pPr>
        <w:ind w:left="7560" w:hanging="360"/>
      </w:pPr>
    </w:lvl>
    <w:lvl w:ilvl="8" w:tplc="0C09001B" w:tentative="1">
      <w:start w:val="1"/>
      <w:numFmt w:val="lowerRoman"/>
      <w:lvlText w:val="%9."/>
      <w:lvlJc w:val="right"/>
      <w:pPr>
        <w:ind w:left="8280" w:hanging="180"/>
      </w:pPr>
    </w:lvl>
  </w:abstractNum>
  <w:abstractNum w:abstractNumId="3">
    <w:nsid w:val="3E191341"/>
    <w:multiLevelType w:val="hybridMultilevel"/>
    <w:tmpl w:val="9508F550"/>
    <w:lvl w:ilvl="0" w:tplc="582AD58E">
      <w:start w:val="1"/>
      <w:numFmt w:val="lowerRoman"/>
      <w:lvlText w:val="(%1)"/>
      <w:lvlJc w:val="left"/>
      <w:pPr>
        <w:ind w:left="1230" w:hanging="51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nsid w:val="474C7F5A"/>
    <w:multiLevelType w:val="hybridMultilevel"/>
    <w:tmpl w:val="E2E4D89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49DD6AED"/>
    <w:multiLevelType w:val="hybridMultilevel"/>
    <w:tmpl w:val="BE44E522"/>
    <w:lvl w:ilvl="0" w:tplc="F7A2B4F4">
      <w:start w:val="1"/>
      <w:numFmt w:val="lowerLetter"/>
      <w:lvlText w:val="(%1)"/>
      <w:lvlJc w:val="left"/>
      <w:pPr>
        <w:ind w:left="1287" w:hanging="360"/>
      </w:pPr>
      <w:rPr>
        <w:rFonts w:hint="default"/>
        <w:b w:val="0"/>
        <w:sz w:val="22"/>
        <w:szCs w:val="22"/>
      </w:rPr>
    </w:lvl>
    <w:lvl w:ilvl="1" w:tplc="0C090019">
      <w:start w:val="1"/>
      <w:numFmt w:val="lowerLetter"/>
      <w:lvlText w:val="%2."/>
      <w:lvlJc w:val="left"/>
      <w:pPr>
        <w:ind w:left="2007" w:hanging="360"/>
      </w:pPr>
    </w:lvl>
    <w:lvl w:ilvl="2" w:tplc="0C09001B">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6">
    <w:nsid w:val="626C1AC3"/>
    <w:multiLevelType w:val="hybridMultilevel"/>
    <w:tmpl w:val="D62C18C2"/>
    <w:lvl w:ilvl="0" w:tplc="97F0716E">
      <w:start w:val="1"/>
      <w:numFmt w:val="lowerLetter"/>
      <w:lvlText w:val="(%1)"/>
      <w:lvlJc w:val="left"/>
      <w:pPr>
        <w:ind w:left="1230" w:hanging="51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nsid w:val="6863693A"/>
    <w:multiLevelType w:val="hybridMultilevel"/>
    <w:tmpl w:val="43466644"/>
    <w:lvl w:ilvl="0" w:tplc="5816CA52">
      <w:start w:val="1"/>
      <w:numFmt w:val="lowerRoman"/>
      <w:lvlText w:val="(%1)"/>
      <w:lvlJc w:val="left"/>
      <w:pPr>
        <w:ind w:left="1996" w:hanging="360"/>
      </w:pPr>
      <w:rPr>
        <w:rFonts w:ascii="Arial" w:eastAsia="Times New Roman" w:hAnsi="Arial" w:cs="Arial" w:hint="default"/>
        <w:i w:val="0"/>
      </w:rPr>
    </w:lvl>
    <w:lvl w:ilvl="1" w:tplc="0C090019" w:tentative="1">
      <w:start w:val="1"/>
      <w:numFmt w:val="lowerLetter"/>
      <w:lvlText w:val="%2."/>
      <w:lvlJc w:val="left"/>
      <w:pPr>
        <w:ind w:left="2716" w:hanging="360"/>
      </w:pPr>
    </w:lvl>
    <w:lvl w:ilvl="2" w:tplc="0C09001B" w:tentative="1">
      <w:start w:val="1"/>
      <w:numFmt w:val="lowerRoman"/>
      <w:lvlText w:val="%3."/>
      <w:lvlJc w:val="right"/>
      <w:pPr>
        <w:ind w:left="3436" w:hanging="180"/>
      </w:pPr>
    </w:lvl>
    <w:lvl w:ilvl="3" w:tplc="0C09000F" w:tentative="1">
      <w:start w:val="1"/>
      <w:numFmt w:val="decimal"/>
      <w:lvlText w:val="%4."/>
      <w:lvlJc w:val="left"/>
      <w:pPr>
        <w:ind w:left="4156" w:hanging="360"/>
      </w:pPr>
    </w:lvl>
    <w:lvl w:ilvl="4" w:tplc="0C090019" w:tentative="1">
      <w:start w:val="1"/>
      <w:numFmt w:val="lowerLetter"/>
      <w:lvlText w:val="%5."/>
      <w:lvlJc w:val="left"/>
      <w:pPr>
        <w:ind w:left="4876" w:hanging="360"/>
      </w:pPr>
    </w:lvl>
    <w:lvl w:ilvl="5" w:tplc="0C09001B" w:tentative="1">
      <w:start w:val="1"/>
      <w:numFmt w:val="lowerRoman"/>
      <w:lvlText w:val="%6."/>
      <w:lvlJc w:val="right"/>
      <w:pPr>
        <w:ind w:left="5596" w:hanging="180"/>
      </w:pPr>
    </w:lvl>
    <w:lvl w:ilvl="6" w:tplc="0C09000F" w:tentative="1">
      <w:start w:val="1"/>
      <w:numFmt w:val="decimal"/>
      <w:lvlText w:val="%7."/>
      <w:lvlJc w:val="left"/>
      <w:pPr>
        <w:ind w:left="6316" w:hanging="360"/>
      </w:pPr>
    </w:lvl>
    <w:lvl w:ilvl="7" w:tplc="0C090019" w:tentative="1">
      <w:start w:val="1"/>
      <w:numFmt w:val="lowerLetter"/>
      <w:lvlText w:val="%8."/>
      <w:lvlJc w:val="left"/>
      <w:pPr>
        <w:ind w:left="7036" w:hanging="360"/>
      </w:pPr>
    </w:lvl>
    <w:lvl w:ilvl="8" w:tplc="0C09001B" w:tentative="1">
      <w:start w:val="1"/>
      <w:numFmt w:val="lowerRoman"/>
      <w:lvlText w:val="%9."/>
      <w:lvlJc w:val="right"/>
      <w:pPr>
        <w:ind w:left="7756" w:hanging="180"/>
      </w:pPr>
    </w:lvl>
  </w:abstractNum>
  <w:num w:numId="1">
    <w:abstractNumId w:val="3"/>
  </w:num>
  <w:num w:numId="2">
    <w:abstractNumId w:val="4"/>
  </w:num>
  <w:num w:numId="3">
    <w:abstractNumId w:val="6"/>
  </w:num>
  <w:num w:numId="4">
    <w:abstractNumId w:val="2"/>
  </w:num>
  <w:num w:numId="5">
    <w:abstractNumId w:val="7"/>
  </w:num>
  <w:num w:numId="6">
    <w:abstractNumId w:val="0"/>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1A9"/>
    <w:rsid w:val="007D7A40"/>
    <w:rsid w:val="00866383"/>
    <w:rsid w:val="009051A9"/>
    <w:rsid w:val="00C168A0"/>
    <w:rsid w:val="00CF2C46"/>
    <w:rsid w:val="00F05566"/>
    <w:rsid w:val="00FE6D9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51A9"/>
    <w:pPr>
      <w:spacing w:after="0" w:line="240" w:lineRule="auto"/>
    </w:pPr>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Capire List Paragraph"/>
    <w:basedOn w:val="Normal"/>
    <w:link w:val="ListParagraphChar"/>
    <w:uiPriority w:val="34"/>
    <w:qFormat/>
    <w:rsid w:val="009051A9"/>
    <w:pPr>
      <w:ind w:left="720"/>
      <w:contextualSpacing/>
    </w:pPr>
  </w:style>
  <w:style w:type="character" w:customStyle="1" w:styleId="ListParagraphChar">
    <w:name w:val="List Paragraph Char"/>
    <w:aliases w:val="Capire List Paragraph Char"/>
    <w:basedOn w:val="DefaultParagraphFont"/>
    <w:link w:val="ListParagraph"/>
    <w:uiPriority w:val="34"/>
    <w:rsid w:val="009051A9"/>
    <w:rPr>
      <w:rFonts w:ascii="Arial" w:eastAsia="Times New Roman" w:hAnsi="Arial"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51A9"/>
    <w:pPr>
      <w:spacing w:after="0" w:line="240" w:lineRule="auto"/>
    </w:pPr>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Capire List Paragraph"/>
    <w:basedOn w:val="Normal"/>
    <w:link w:val="ListParagraphChar"/>
    <w:uiPriority w:val="34"/>
    <w:qFormat/>
    <w:rsid w:val="009051A9"/>
    <w:pPr>
      <w:ind w:left="720"/>
      <w:contextualSpacing/>
    </w:pPr>
  </w:style>
  <w:style w:type="character" w:customStyle="1" w:styleId="ListParagraphChar">
    <w:name w:val="List Paragraph Char"/>
    <w:aliases w:val="Capire List Paragraph Char"/>
    <w:basedOn w:val="DefaultParagraphFont"/>
    <w:link w:val="ListParagraph"/>
    <w:uiPriority w:val="34"/>
    <w:rsid w:val="009051A9"/>
    <w:rPr>
      <w:rFonts w:ascii="Arial" w:eastAsia="Times New Roman"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547</Words>
  <Characters>3119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City Of Yarra</Company>
  <LinksUpToDate>false</LinksUpToDate>
  <CharactersWithSpaces>3659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Nikou, Mel</dc:creator>
  <cp:lastModifiedBy>Matrakis, Jessica</cp:lastModifiedBy>
  <cp:revision>2</cp:revision>
  <dcterms:created xsi:type="dcterms:W3CDTF">2016-03-30T05:47:00Z</dcterms:created>
  <dcterms:modified xsi:type="dcterms:W3CDTF">2016-03-30T05:47:00Z</dcterms:modified>
</cp:coreProperties>
</file>