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CA" w:rsidRPr="00ED045E" w:rsidRDefault="006016CA" w:rsidP="006016CA">
      <w:pPr>
        <w:spacing w:after="0" w:line="240" w:lineRule="auto"/>
        <w:rPr>
          <w:sz w:val="32"/>
          <w:szCs w:val="32"/>
        </w:rPr>
      </w:pPr>
      <w:r w:rsidRPr="004F154C">
        <w:rPr>
          <w:noProof/>
          <w:sz w:val="32"/>
          <w:szCs w:val="32"/>
          <w:lang w:eastAsia="en-AU"/>
        </w:rPr>
        <w:drawing>
          <wp:anchor distT="0" distB="0" distL="114300" distR="114300" simplePos="0" relativeHeight="251659264" behindDoc="1" locked="0" layoutInCell="1" allowOverlap="1" wp14:anchorId="5E620B95" wp14:editId="72634684">
            <wp:simplePos x="0" y="0"/>
            <wp:positionH relativeFrom="column">
              <wp:posOffset>0</wp:posOffset>
            </wp:positionH>
            <wp:positionV relativeFrom="paragraph">
              <wp:posOffset>0</wp:posOffset>
            </wp:positionV>
            <wp:extent cx="866501" cy="782955"/>
            <wp:effectExtent l="0" t="0" r="0" b="0"/>
            <wp:wrapTight wrapText="bothSides">
              <wp:wrapPolygon edited="0">
                <wp:start x="0" y="0"/>
                <wp:lineTo x="0" y="21022"/>
                <wp:lineTo x="20903" y="21022"/>
                <wp:lineTo x="20903" y="0"/>
                <wp:lineTo x="0" y="0"/>
              </wp:wrapPolygon>
            </wp:wrapTight>
            <wp:docPr id="2" name="Picture 2" descr="S:\Policies and Projects\Multicultural Community Planning\Logos\Yarra_Logo_BlackB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licies and Projects\Multicultural Community Planning\Logos\Yarra_Logo_BlackBk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501"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6CA" w:rsidRDefault="006016CA" w:rsidP="006016CA">
      <w:pPr>
        <w:pBdr>
          <w:top w:val="single" w:sz="24" w:space="1" w:color="auto"/>
          <w:left w:val="single" w:sz="4" w:space="4" w:color="auto"/>
          <w:bottom w:val="single" w:sz="24" w:space="1" w:color="auto"/>
          <w:between w:val="single" w:sz="4" w:space="1" w:color="auto"/>
          <w:bar w:val="single" w:sz="4" w:color="auto"/>
        </w:pBdr>
        <w:spacing w:after="0" w:line="240" w:lineRule="auto"/>
      </w:pPr>
      <w:r w:rsidRPr="00BA0571">
        <w:rPr>
          <w:sz w:val="56"/>
          <w:szCs w:val="56"/>
        </w:rPr>
        <w:t>Social Justice Chart</w:t>
      </w:r>
      <w:r>
        <w:rPr>
          <w:sz w:val="56"/>
          <w:szCs w:val="56"/>
        </w:rPr>
        <w:t>er</w:t>
      </w:r>
    </w:p>
    <w:p w:rsidR="006016CA" w:rsidRDefault="006016CA" w:rsidP="006016CA">
      <w:pPr>
        <w:spacing w:after="0" w:line="240" w:lineRule="auto"/>
      </w:pPr>
    </w:p>
    <w:p w:rsidR="006016CA" w:rsidRDefault="006016CA" w:rsidP="006016CA">
      <w:pPr>
        <w:spacing w:after="0" w:line="240" w:lineRule="auto"/>
      </w:pPr>
    </w:p>
    <w:p w:rsidR="00347A08" w:rsidRDefault="00347A08" w:rsidP="00347A08">
      <w:pPr>
        <w:pStyle w:val="Heading2"/>
        <w:numPr>
          <w:ilvl w:val="0"/>
          <w:numId w:val="1"/>
        </w:numPr>
        <w:spacing w:before="0"/>
        <w:rPr>
          <w:b/>
          <w:bCs/>
          <w:sz w:val="32"/>
          <w:szCs w:val="32"/>
        </w:rPr>
      </w:pPr>
      <w:r w:rsidRPr="00347A08">
        <w:rPr>
          <w:b/>
          <w:bCs/>
          <w:sz w:val="32"/>
          <w:szCs w:val="32"/>
        </w:rPr>
        <w:t>Acknowledgement of Country</w:t>
      </w:r>
    </w:p>
    <w:p w:rsidR="00347A08" w:rsidRPr="00347A08" w:rsidRDefault="00347A08" w:rsidP="00347A08"/>
    <w:p w:rsidR="00347A08" w:rsidRPr="00347A08" w:rsidRDefault="00347A08" w:rsidP="00347A08">
      <w:pPr>
        <w:pStyle w:val="BodyText"/>
        <w:spacing w:line="276" w:lineRule="auto"/>
        <w:ind w:right="169"/>
        <w:rPr>
          <w:rFonts w:asciiTheme="majorHAnsi" w:eastAsiaTheme="minorEastAsia" w:hAnsiTheme="majorHAnsi" w:cstheme="majorHAnsi"/>
          <w:lang w:val="en-AU" w:bidi="en-US"/>
        </w:rPr>
      </w:pPr>
      <w:r w:rsidRPr="00347A08">
        <w:rPr>
          <w:rFonts w:asciiTheme="majorHAnsi" w:eastAsiaTheme="minorEastAsia" w:hAnsiTheme="majorHAnsi" w:cstheme="majorHAnsi"/>
          <w:lang w:val="en-AU" w:bidi="en-US"/>
        </w:rPr>
        <w:t>Yarra City Council acknowledges the Wurundjeri Woi Wurrung people as the Traditional Owners and true sovereigns of the land now known as Yarra. We acknowledge their creator spirit Bunjil, their ancestors and their Elders. We acknowledge the strength and resilience of the Wurundjeri Woi Wurrung, who have survived European invasion and never ceded sovereignty. We also acknowledge the significant contribution made by the many other Aboriginal and Torres Strait Islander people to life in Yarra.</w:t>
      </w:r>
    </w:p>
    <w:p w:rsidR="00347A08" w:rsidRPr="00347A08" w:rsidRDefault="00347A08" w:rsidP="00347A08">
      <w:pPr>
        <w:spacing w:before="11"/>
        <w:rPr>
          <w:rFonts w:asciiTheme="majorHAnsi" w:hAnsiTheme="majorHAnsi" w:cstheme="majorHAnsi"/>
          <w:sz w:val="24"/>
          <w:szCs w:val="24"/>
          <w:lang w:bidi="en-US"/>
        </w:rPr>
      </w:pPr>
    </w:p>
    <w:p w:rsidR="00347A08" w:rsidRPr="00347A08" w:rsidRDefault="00347A08" w:rsidP="00347A08">
      <w:pPr>
        <w:pStyle w:val="BodyText"/>
        <w:spacing w:line="276" w:lineRule="auto"/>
        <w:ind w:right="169"/>
        <w:rPr>
          <w:rFonts w:asciiTheme="majorHAnsi" w:eastAsiaTheme="minorEastAsia" w:hAnsiTheme="majorHAnsi" w:cstheme="majorHAnsi"/>
          <w:lang w:val="en-AU" w:bidi="en-US"/>
        </w:rPr>
      </w:pPr>
      <w:r w:rsidRPr="00347A08">
        <w:rPr>
          <w:rFonts w:asciiTheme="majorHAnsi" w:eastAsiaTheme="minorEastAsia" w:hAnsiTheme="majorHAnsi" w:cstheme="majorHAnsi"/>
          <w:lang w:val="en-AU" w:bidi="en-US"/>
        </w:rPr>
        <w:t>We acknowledge that Fitzroy and Collingwood are areas of special significance to Aboriginal and Torres Strait Islander people—as the cradle of Aboriginal and Torres Strait Islander affairs in Victoria, the birthplace of important Aboriginal and Torres Strait Islander organisations, the centre of p</w:t>
      </w:r>
      <w:bookmarkStart w:id="0" w:name="_GoBack"/>
      <w:bookmarkEnd w:id="0"/>
      <w:r w:rsidRPr="00347A08">
        <w:rPr>
          <w:rFonts w:asciiTheme="majorHAnsi" w:eastAsiaTheme="minorEastAsia" w:hAnsiTheme="majorHAnsi" w:cstheme="majorHAnsi"/>
          <w:lang w:val="en-AU" w:bidi="en-US"/>
        </w:rPr>
        <w:t>olitical activism and a meeting place for Aboriginal and Torres Strait Islander people to link in with family, community and services. We acknowledge the role played by past federal and state government policies in the social and cultural dispossession of Aboriginal and Torres Strait Islander people—and the dispossession of land—which has caused the current disadvantages faced by many Wurundjeri Woi Wurrung Aboriginal and Torres Strait Islander people. And we believe that having an awareness of, and taking steps towards, mending this disadvantage is the shared responsibility of all residents in the City of Yarra.</w:t>
      </w:r>
    </w:p>
    <w:p w:rsidR="00347A08" w:rsidRPr="00347A08" w:rsidRDefault="00347A08" w:rsidP="00347A08">
      <w:pPr>
        <w:spacing w:before="12"/>
        <w:rPr>
          <w:rFonts w:asciiTheme="majorHAnsi" w:hAnsiTheme="majorHAnsi" w:cstheme="majorHAnsi"/>
          <w:sz w:val="24"/>
          <w:szCs w:val="24"/>
          <w:lang w:bidi="en-US"/>
        </w:rPr>
      </w:pPr>
    </w:p>
    <w:p w:rsidR="00347A08" w:rsidRPr="0058350B" w:rsidRDefault="00347A08" w:rsidP="00347A08">
      <w:pPr>
        <w:pStyle w:val="BodyText"/>
        <w:spacing w:line="277" w:lineRule="auto"/>
        <w:ind w:right="230"/>
        <w:rPr>
          <w:rFonts w:asciiTheme="majorHAnsi" w:eastAsiaTheme="minorEastAsia" w:hAnsiTheme="majorHAnsi" w:cstheme="majorHAnsi"/>
          <w:vertAlign w:val="subscript"/>
          <w:lang w:val="en-AU" w:bidi="en-US"/>
        </w:rPr>
      </w:pPr>
      <w:r w:rsidRPr="00347A08">
        <w:rPr>
          <w:rFonts w:asciiTheme="majorHAnsi" w:eastAsiaTheme="minorEastAsia" w:hAnsiTheme="majorHAnsi" w:cstheme="majorHAnsi"/>
          <w:lang w:val="en-AU" w:bidi="en-US"/>
        </w:rPr>
        <w:t xml:space="preserve">Council pays its respects to all in the Wurundjeri Woi Wurrung, Aboriginal and Torres Strait Islander community and Elders from all nations here today—and to their Elders past, present </w:t>
      </w:r>
      <w:r w:rsidRPr="00347A08">
        <w:rPr>
          <w:rFonts w:asciiTheme="majorHAnsi" w:eastAsiaTheme="minorEastAsia" w:hAnsiTheme="majorHAnsi" w:cstheme="majorHAnsi"/>
          <w:lang w:val="en-AU" w:bidi="en-US"/>
        </w:rPr>
        <w:lastRenderedPageBreak/>
        <w:t>and future.</w:t>
      </w:r>
    </w:p>
    <w:p w:rsidR="00347A08" w:rsidRDefault="00347A08" w:rsidP="006016CA">
      <w:pPr>
        <w:spacing w:after="0" w:line="240" w:lineRule="auto"/>
      </w:pPr>
    </w:p>
    <w:p w:rsidR="006016CA" w:rsidRPr="00A91095" w:rsidRDefault="006016CA" w:rsidP="006016CA">
      <w:pPr>
        <w:pStyle w:val="Heading2"/>
        <w:numPr>
          <w:ilvl w:val="0"/>
          <w:numId w:val="1"/>
        </w:numPr>
        <w:spacing w:before="0"/>
        <w:rPr>
          <w:b/>
          <w:bCs/>
          <w:sz w:val="32"/>
          <w:szCs w:val="32"/>
        </w:rPr>
      </w:pPr>
      <w:r w:rsidRPr="00A91095">
        <w:rPr>
          <w:b/>
          <w:bCs/>
          <w:sz w:val="32"/>
          <w:szCs w:val="32"/>
        </w:rPr>
        <w:t>Statement of Commitment</w:t>
      </w:r>
    </w:p>
    <w:p w:rsidR="006016CA" w:rsidRPr="00FC3802" w:rsidRDefault="006016CA" w:rsidP="006016CA">
      <w:pPr>
        <w:spacing w:after="0" w:line="240" w:lineRule="auto"/>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lang w:bidi="en-US"/>
        </w:rPr>
      </w:pPr>
      <w:r w:rsidRPr="00FC3802">
        <w:rPr>
          <w:rFonts w:asciiTheme="majorHAnsi" w:hAnsiTheme="majorHAnsi" w:cstheme="majorHAnsi"/>
          <w:sz w:val="24"/>
          <w:szCs w:val="24"/>
        </w:rPr>
        <w:t xml:space="preserve">The City of Yarra is a vibrant and diverse municipality.  It is the traditional lands of the Wurundjeri, and a place of special significance for the broader Aboriginal community.  </w:t>
      </w:r>
      <w:r w:rsidRPr="00FC3802">
        <w:rPr>
          <w:rFonts w:asciiTheme="majorHAnsi" w:hAnsiTheme="majorHAnsi" w:cstheme="majorHAnsi"/>
          <w:sz w:val="24"/>
          <w:szCs w:val="24"/>
          <w:lang w:bidi="en-US"/>
        </w:rPr>
        <w:t>The City of Yarra is</w:t>
      </w:r>
      <w:r>
        <w:rPr>
          <w:rFonts w:asciiTheme="majorHAnsi" w:hAnsiTheme="majorHAnsi" w:cstheme="majorHAnsi"/>
          <w:sz w:val="24"/>
          <w:szCs w:val="24"/>
          <w:lang w:bidi="en-US"/>
        </w:rPr>
        <w:t xml:space="preserve"> also</w:t>
      </w:r>
      <w:r w:rsidRPr="00FC3802">
        <w:rPr>
          <w:rFonts w:asciiTheme="majorHAnsi" w:hAnsiTheme="majorHAnsi" w:cstheme="majorHAnsi"/>
          <w:sz w:val="24"/>
          <w:szCs w:val="24"/>
          <w:lang w:bidi="en-US"/>
        </w:rPr>
        <w:t xml:space="preserve"> home to</w:t>
      </w:r>
      <w:r>
        <w:rPr>
          <w:rFonts w:asciiTheme="majorHAnsi" w:hAnsiTheme="majorHAnsi" w:cstheme="majorHAnsi"/>
          <w:sz w:val="24"/>
          <w:szCs w:val="24"/>
          <w:lang w:bidi="en-US"/>
        </w:rPr>
        <w:t xml:space="preserve"> diverse communities, something that Council is proud of and recognises as an asset.</w:t>
      </w:r>
    </w:p>
    <w:p w:rsidR="009B110A" w:rsidRDefault="009B110A" w:rsidP="006016CA">
      <w:pPr>
        <w:spacing w:after="0" w:line="240" w:lineRule="auto"/>
        <w:jc w:val="both"/>
        <w:rPr>
          <w:rFonts w:asciiTheme="majorHAnsi" w:hAnsiTheme="majorHAnsi" w:cstheme="majorHAnsi"/>
          <w:sz w:val="24"/>
          <w:szCs w:val="24"/>
          <w:lang w:bidi="en-US"/>
        </w:rPr>
      </w:pPr>
    </w:p>
    <w:p w:rsidR="006016CA" w:rsidRPr="009B110A" w:rsidRDefault="009B110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lang w:bidi="en-US"/>
        </w:rPr>
        <w:t>Council has an important (and legally required) role</w:t>
      </w:r>
      <w:r>
        <w:rPr>
          <w:rFonts w:asciiTheme="majorHAnsi" w:hAnsiTheme="majorHAnsi" w:cstheme="majorHAnsi"/>
          <w:sz w:val="24"/>
          <w:szCs w:val="24"/>
          <w:lang w:bidi="en-US"/>
        </w:rPr>
        <w:t xml:space="preserve"> to play</w:t>
      </w:r>
      <w:r w:rsidRPr="00FC3802">
        <w:rPr>
          <w:rFonts w:asciiTheme="majorHAnsi" w:hAnsiTheme="majorHAnsi" w:cstheme="majorHAnsi"/>
          <w:sz w:val="24"/>
          <w:szCs w:val="24"/>
          <w:lang w:bidi="en-US"/>
        </w:rPr>
        <w:t xml:space="preserve"> in upholding and protecting its diverse population’s human rights.</w:t>
      </w:r>
      <w:r w:rsidR="006016CA">
        <w:rPr>
          <w:rFonts w:asciiTheme="majorHAnsi" w:hAnsiTheme="majorHAnsi" w:cstheme="majorHAnsi"/>
          <w:sz w:val="24"/>
          <w:szCs w:val="24"/>
          <w:lang w:bidi="en-US"/>
        </w:rPr>
        <w:t xml:space="preserve"> </w:t>
      </w:r>
      <w:r w:rsidR="006016CA" w:rsidRPr="00FC3802">
        <w:rPr>
          <w:rFonts w:asciiTheme="majorHAnsi" w:hAnsiTheme="majorHAnsi" w:cstheme="majorHAnsi"/>
          <w:color w:val="000000"/>
          <w:sz w:val="24"/>
          <w:szCs w:val="24"/>
          <w:shd w:val="clear" w:color="auto" w:fill="FFFFFF"/>
        </w:rPr>
        <w:t xml:space="preserve">Council will actively work to reduce barriers so that all residents can participate in community and access services </w:t>
      </w:r>
      <w:r w:rsidR="006016CA">
        <w:rPr>
          <w:rFonts w:asciiTheme="majorHAnsi" w:hAnsiTheme="majorHAnsi" w:cstheme="majorHAnsi"/>
          <w:color w:val="000000"/>
          <w:sz w:val="24"/>
          <w:szCs w:val="24"/>
          <w:shd w:val="clear" w:color="auto" w:fill="FFFFFF"/>
        </w:rPr>
        <w:t xml:space="preserve">and information </w:t>
      </w:r>
      <w:r w:rsidR="006016CA" w:rsidRPr="00FC3802">
        <w:rPr>
          <w:rFonts w:asciiTheme="majorHAnsi" w:hAnsiTheme="majorHAnsi" w:cstheme="majorHAnsi"/>
          <w:color w:val="000000"/>
          <w:sz w:val="24"/>
          <w:szCs w:val="24"/>
          <w:shd w:val="clear" w:color="auto" w:fill="FFFFFF"/>
        </w:rPr>
        <w:t xml:space="preserve">regardless of age, gender, </w:t>
      </w:r>
      <w:r w:rsidR="006016CA">
        <w:rPr>
          <w:rFonts w:asciiTheme="majorHAnsi" w:hAnsiTheme="majorHAnsi" w:cstheme="majorHAnsi"/>
          <w:color w:val="000000"/>
          <w:sz w:val="24"/>
          <w:szCs w:val="24"/>
          <w:shd w:val="clear" w:color="auto" w:fill="FFFFFF"/>
        </w:rPr>
        <w:t xml:space="preserve">sex, </w:t>
      </w:r>
      <w:r w:rsidR="006016CA" w:rsidRPr="00FC3802">
        <w:rPr>
          <w:rFonts w:asciiTheme="majorHAnsi" w:hAnsiTheme="majorHAnsi" w:cstheme="majorHAnsi"/>
          <w:color w:val="000000"/>
          <w:sz w:val="24"/>
          <w:szCs w:val="24"/>
          <w:shd w:val="clear" w:color="auto" w:fill="FFFFFF"/>
        </w:rPr>
        <w:t>sexuality, income, education, cultural background, language skills</w:t>
      </w:r>
      <w:r w:rsidR="006016CA">
        <w:rPr>
          <w:rFonts w:asciiTheme="majorHAnsi" w:hAnsiTheme="majorHAnsi" w:cstheme="majorHAnsi"/>
          <w:color w:val="000000"/>
          <w:sz w:val="24"/>
          <w:szCs w:val="24"/>
          <w:shd w:val="clear" w:color="auto" w:fill="FFFFFF"/>
        </w:rPr>
        <w:t>, religion</w:t>
      </w:r>
      <w:r w:rsidR="006016CA" w:rsidRPr="00FC3802">
        <w:rPr>
          <w:rFonts w:asciiTheme="majorHAnsi" w:hAnsiTheme="majorHAnsi" w:cstheme="majorHAnsi"/>
          <w:color w:val="000000"/>
          <w:sz w:val="24"/>
          <w:szCs w:val="24"/>
          <w:shd w:val="clear" w:color="auto" w:fill="FFFFFF"/>
        </w:rPr>
        <w:t xml:space="preserve"> or disability.  </w:t>
      </w:r>
    </w:p>
    <w:p w:rsidR="006016CA" w:rsidRDefault="006016CA" w:rsidP="006016CA">
      <w:pPr>
        <w:spacing w:after="0" w:line="240" w:lineRule="auto"/>
        <w:jc w:val="both"/>
        <w:rPr>
          <w:rFonts w:asciiTheme="majorHAnsi" w:hAnsiTheme="majorHAnsi" w:cstheme="majorHAnsi"/>
          <w:color w:val="000000"/>
          <w:sz w:val="24"/>
          <w:szCs w:val="24"/>
          <w:shd w:val="clear" w:color="auto" w:fill="FFFFFF"/>
        </w:rPr>
      </w:pPr>
    </w:p>
    <w:p w:rsidR="006016CA" w:rsidRDefault="006016CA" w:rsidP="006016CA">
      <w:pPr>
        <w:spacing w:after="0" w:line="240" w:lineRule="auto"/>
        <w:jc w:val="both"/>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Council also recognises that the community continues to evolve and the strengths and barriers of diverse groups will also continue to change. This Charter is a commitment for Council to continue to understand these changes and to respond accordingly.</w:t>
      </w:r>
    </w:p>
    <w:p w:rsidR="006016CA" w:rsidRDefault="006016CA" w:rsidP="006016CA">
      <w:pPr>
        <w:spacing w:after="0" w:line="240" w:lineRule="auto"/>
        <w:jc w:val="both"/>
        <w:rPr>
          <w:rFonts w:asciiTheme="majorHAnsi" w:hAnsiTheme="majorHAnsi" w:cstheme="majorHAnsi"/>
          <w:color w:val="000000"/>
          <w:sz w:val="24"/>
          <w:szCs w:val="24"/>
          <w:shd w:val="clear" w:color="auto" w:fill="FFFFFF"/>
        </w:rPr>
      </w:pPr>
    </w:p>
    <w:p w:rsidR="006016CA" w:rsidRPr="00285B85"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color w:val="000000"/>
          <w:sz w:val="24"/>
          <w:szCs w:val="24"/>
          <w:shd w:val="clear" w:color="auto" w:fill="FFFFFF"/>
        </w:rPr>
        <w:t xml:space="preserve">Our strong commitment to achieving social justice is articulated by our being signatories to a number of international Human Rights treaties.  Further, </w:t>
      </w:r>
      <w:r w:rsidRPr="00FC3802">
        <w:rPr>
          <w:rFonts w:asciiTheme="majorHAnsi" w:hAnsiTheme="majorHAnsi" w:cstheme="majorHAnsi"/>
          <w:sz w:val="24"/>
          <w:szCs w:val="24"/>
        </w:rPr>
        <w:t xml:space="preserve">we are bound by the Charter of Human Rights and Responsibilities Act 2006 (Vic) to act compatibly with human rights, and to consider human rights when developing policies, making laws, delivering services and making decisions.  </w:t>
      </w:r>
    </w:p>
    <w:p w:rsidR="006016CA" w:rsidRPr="00FC3802" w:rsidRDefault="006016CA" w:rsidP="006016CA">
      <w:pPr>
        <w:spacing w:after="0" w:line="240" w:lineRule="auto"/>
        <w:rPr>
          <w:rFonts w:asciiTheme="majorHAnsi" w:hAnsiTheme="majorHAnsi" w:cstheme="majorHAnsi"/>
          <w:sz w:val="24"/>
          <w:szCs w:val="24"/>
          <w:lang w:bidi="en-US"/>
        </w:rPr>
      </w:pPr>
    </w:p>
    <w:p w:rsidR="006016CA"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We are proud to be signatories to this Charter which outlines how we will protect our residents’ human rights by promoting social justice principles and addressing the social justice issues most associated with, and reflective of, our community.</w:t>
      </w:r>
    </w:p>
    <w:p w:rsidR="006016CA" w:rsidRDefault="006016CA" w:rsidP="006016CA">
      <w:pPr>
        <w:spacing w:after="0" w:line="240" w:lineRule="auto"/>
        <w:jc w:val="both"/>
        <w:rPr>
          <w:rFonts w:asciiTheme="majorHAnsi" w:hAnsiTheme="majorHAnsi" w:cstheme="majorHAnsi"/>
          <w:sz w:val="24"/>
          <w:szCs w:val="24"/>
        </w:rPr>
      </w:pPr>
    </w:p>
    <w:p w:rsidR="006016CA" w:rsidRPr="00FC3802" w:rsidRDefault="006016CA" w:rsidP="006016CA">
      <w:pPr>
        <w:spacing w:after="0" w:line="240" w:lineRule="auto"/>
        <w:jc w:val="both"/>
        <w:rPr>
          <w:rFonts w:asciiTheme="majorHAnsi" w:hAnsiTheme="majorHAnsi" w:cstheme="majorHAnsi"/>
          <w:sz w:val="24"/>
          <w:szCs w:val="24"/>
        </w:rPr>
      </w:pPr>
    </w:p>
    <w:p w:rsidR="006016CA" w:rsidRPr="00FC3802" w:rsidRDefault="006016CA" w:rsidP="006016CA">
      <w:pPr>
        <w:spacing w:after="0" w:line="240" w:lineRule="auto"/>
        <w:jc w:val="right"/>
        <w:rPr>
          <w:rFonts w:asciiTheme="majorHAnsi" w:hAnsiTheme="majorHAnsi" w:cstheme="majorHAnsi"/>
          <w:b/>
          <w:bCs/>
          <w:sz w:val="24"/>
          <w:szCs w:val="24"/>
        </w:rPr>
      </w:pPr>
      <w:r w:rsidRPr="00FC3802">
        <w:rPr>
          <w:rFonts w:asciiTheme="majorHAnsi" w:hAnsiTheme="majorHAnsi" w:cstheme="majorHAnsi"/>
          <w:b/>
          <w:bCs/>
          <w:sz w:val="24"/>
          <w:szCs w:val="24"/>
        </w:rPr>
        <w:t xml:space="preserve">Signatories MAYOR AND CEO </w:t>
      </w:r>
    </w:p>
    <w:p w:rsidR="006016CA" w:rsidRDefault="006016CA" w:rsidP="006016CA">
      <w:pPr>
        <w:spacing w:line="259" w:lineRule="auto"/>
        <w:rPr>
          <w:rFonts w:asciiTheme="majorHAnsi" w:hAnsiTheme="majorHAnsi" w:cstheme="majorHAnsi"/>
          <w:sz w:val="24"/>
          <w:szCs w:val="24"/>
        </w:rPr>
      </w:pPr>
      <w:r>
        <w:rPr>
          <w:rFonts w:asciiTheme="majorHAnsi" w:hAnsiTheme="majorHAnsi" w:cstheme="majorHAnsi"/>
          <w:sz w:val="24"/>
          <w:szCs w:val="24"/>
        </w:rPr>
        <w:br w:type="page"/>
      </w:r>
    </w:p>
    <w:p w:rsidR="006016CA" w:rsidRPr="00FC3802" w:rsidRDefault="006016CA" w:rsidP="006016CA">
      <w:pPr>
        <w:spacing w:after="0" w:line="240" w:lineRule="auto"/>
        <w:jc w:val="both"/>
        <w:rPr>
          <w:rFonts w:asciiTheme="majorHAnsi" w:hAnsiTheme="majorHAnsi" w:cstheme="majorHAnsi"/>
          <w:sz w:val="24"/>
          <w:szCs w:val="24"/>
        </w:rPr>
      </w:pPr>
    </w:p>
    <w:p w:rsidR="006016CA" w:rsidRPr="00A91095" w:rsidRDefault="006016CA" w:rsidP="006016CA">
      <w:pPr>
        <w:pStyle w:val="Heading2"/>
        <w:numPr>
          <w:ilvl w:val="0"/>
          <w:numId w:val="1"/>
        </w:numPr>
        <w:spacing w:before="0"/>
        <w:rPr>
          <w:b/>
          <w:bCs/>
          <w:sz w:val="32"/>
          <w:szCs w:val="32"/>
        </w:rPr>
      </w:pPr>
      <w:r w:rsidRPr="00A91095">
        <w:rPr>
          <w:sz w:val="32"/>
          <w:szCs w:val="32"/>
        </w:rPr>
        <w:t xml:space="preserve"> </w:t>
      </w:r>
      <w:r w:rsidRPr="00A91095">
        <w:rPr>
          <w:b/>
          <w:bCs/>
          <w:sz w:val="32"/>
          <w:szCs w:val="32"/>
        </w:rPr>
        <w:t>Social Justice – Guiding Principles</w:t>
      </w:r>
      <w:r>
        <w:rPr>
          <w:b/>
          <w:bCs/>
          <w:sz w:val="32"/>
          <w:szCs w:val="32"/>
        </w:rPr>
        <w:t xml:space="preserve"> for Yarra</w:t>
      </w:r>
    </w:p>
    <w:p w:rsidR="006016CA" w:rsidRPr="00FC3802" w:rsidRDefault="006016CA" w:rsidP="006016CA">
      <w:pPr>
        <w:spacing w:after="0" w:line="240" w:lineRule="auto"/>
        <w:jc w:val="both"/>
        <w:rPr>
          <w:sz w:val="24"/>
          <w:szCs w:val="24"/>
        </w:rPr>
      </w:pPr>
    </w:p>
    <w:p w:rsidR="006016CA" w:rsidRPr="00FC3802" w:rsidRDefault="006016CA" w:rsidP="006016CA">
      <w:pPr>
        <w:spacing w:after="0" w:line="240" w:lineRule="auto"/>
        <w:jc w:val="both"/>
        <w:rPr>
          <w:rFonts w:asciiTheme="majorHAnsi" w:hAnsiTheme="majorHAnsi" w:cstheme="majorHAnsi"/>
          <w:color w:val="000000"/>
          <w:sz w:val="24"/>
          <w:szCs w:val="24"/>
          <w:shd w:val="clear" w:color="auto" w:fill="FFFFFF"/>
        </w:rPr>
      </w:pPr>
      <w:r w:rsidRPr="00FC3802">
        <w:rPr>
          <w:rFonts w:asciiTheme="majorHAnsi" w:hAnsiTheme="majorHAnsi" w:cstheme="majorHAnsi"/>
          <w:sz w:val="24"/>
          <w:szCs w:val="24"/>
        </w:rPr>
        <w:t>The Charter of H</w:t>
      </w:r>
      <w:r>
        <w:rPr>
          <w:rFonts w:asciiTheme="majorHAnsi" w:hAnsiTheme="majorHAnsi" w:cstheme="majorHAnsi"/>
          <w:sz w:val="24"/>
          <w:szCs w:val="24"/>
        </w:rPr>
        <w:t xml:space="preserve">uman Rights &amp; Responsibilities </w:t>
      </w:r>
      <w:r w:rsidRPr="00FC3802">
        <w:rPr>
          <w:rFonts w:asciiTheme="majorHAnsi" w:hAnsiTheme="majorHAnsi" w:cstheme="majorHAnsi"/>
          <w:sz w:val="24"/>
          <w:szCs w:val="24"/>
        </w:rPr>
        <w:t>2006</w:t>
      </w:r>
      <w:r>
        <w:rPr>
          <w:rFonts w:asciiTheme="majorHAnsi" w:hAnsiTheme="majorHAnsi" w:cstheme="majorHAnsi"/>
          <w:sz w:val="24"/>
          <w:szCs w:val="24"/>
        </w:rPr>
        <w:t xml:space="preserve"> (Vic)</w:t>
      </w:r>
      <w:r w:rsidRPr="00FC3802">
        <w:rPr>
          <w:rFonts w:asciiTheme="majorHAnsi" w:hAnsiTheme="majorHAnsi" w:cstheme="majorHAnsi"/>
          <w:sz w:val="24"/>
          <w:szCs w:val="24"/>
        </w:rPr>
        <w:t xml:space="preserve"> sets out 20 human rights under four key areas – Freedom, Respect, Equality and Dignity.  </w:t>
      </w:r>
      <w:r>
        <w:rPr>
          <w:rFonts w:asciiTheme="majorHAnsi" w:hAnsiTheme="majorHAnsi" w:cstheme="majorHAnsi"/>
          <w:sz w:val="24"/>
          <w:szCs w:val="24"/>
        </w:rPr>
        <w:t>H</w:t>
      </w:r>
      <w:r w:rsidRPr="00FC3802">
        <w:rPr>
          <w:rFonts w:asciiTheme="majorHAnsi" w:hAnsiTheme="majorHAnsi" w:cstheme="majorHAnsi"/>
          <w:sz w:val="24"/>
          <w:szCs w:val="24"/>
        </w:rPr>
        <w:t xml:space="preserve">uman rights and social justice are complementary concepts.  </w:t>
      </w:r>
      <w:r w:rsidRPr="00FC3802">
        <w:rPr>
          <w:rFonts w:asciiTheme="majorHAnsi" w:hAnsiTheme="majorHAnsi" w:cstheme="majorHAnsi"/>
          <w:b/>
          <w:bCs/>
          <w:sz w:val="24"/>
          <w:szCs w:val="24"/>
        </w:rPr>
        <w:t>S</w:t>
      </w:r>
      <w:r w:rsidRPr="00FC3802">
        <w:rPr>
          <w:rFonts w:asciiTheme="majorHAnsi" w:hAnsiTheme="majorHAnsi" w:cstheme="majorHAnsi"/>
          <w:b/>
          <w:bCs/>
          <w:color w:val="222222"/>
          <w:sz w:val="24"/>
          <w:szCs w:val="24"/>
          <w:shd w:val="clear" w:color="auto" w:fill="FFFFFF"/>
        </w:rPr>
        <w:t>ocial justice</w:t>
      </w:r>
      <w:r w:rsidRPr="00FC3802">
        <w:rPr>
          <w:rFonts w:asciiTheme="majorHAnsi" w:hAnsiTheme="majorHAnsi" w:cstheme="majorHAnsi"/>
          <w:color w:val="222222"/>
          <w:sz w:val="24"/>
          <w:szCs w:val="24"/>
          <w:shd w:val="clear" w:color="auto" w:fill="FFFFFF"/>
        </w:rPr>
        <w:t xml:space="preserve"> is based on the concepts of </w:t>
      </w:r>
      <w:r w:rsidRPr="00FC3802">
        <w:rPr>
          <w:rFonts w:asciiTheme="majorHAnsi" w:hAnsiTheme="majorHAnsi" w:cstheme="majorHAnsi"/>
          <w:b/>
          <w:bCs/>
          <w:color w:val="222222"/>
          <w:sz w:val="24"/>
          <w:szCs w:val="24"/>
          <w:shd w:val="clear" w:color="auto" w:fill="FFFFFF"/>
        </w:rPr>
        <w:t>human rights</w:t>
      </w:r>
      <w:r w:rsidRPr="00FC3802">
        <w:rPr>
          <w:rFonts w:asciiTheme="majorHAnsi" w:hAnsiTheme="majorHAnsi" w:cstheme="majorHAnsi"/>
          <w:color w:val="222222"/>
          <w:sz w:val="24"/>
          <w:szCs w:val="24"/>
          <w:shd w:val="clear" w:color="auto" w:fill="FFFFFF"/>
        </w:rPr>
        <w:t xml:space="preserve"> and equality (equal rights and equal opportunity for all), and can be defined as the way in which human rights are attained and protected.</w:t>
      </w:r>
    </w:p>
    <w:p w:rsidR="006016CA" w:rsidRPr="00FC3802"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color w:val="333333"/>
          <w:sz w:val="24"/>
          <w:szCs w:val="24"/>
          <w:shd w:val="clear" w:color="auto" w:fill="FFFFFF"/>
        </w:rPr>
      </w:pPr>
      <w:r w:rsidRPr="00FC3802">
        <w:rPr>
          <w:rFonts w:asciiTheme="majorHAnsi" w:hAnsiTheme="majorHAnsi" w:cstheme="majorHAnsi"/>
          <w:color w:val="333333"/>
          <w:sz w:val="24"/>
          <w:szCs w:val="24"/>
          <w:shd w:val="clear" w:color="auto" w:fill="FFFFFF"/>
        </w:rPr>
        <w:t xml:space="preserve">Human rights are based on dignity, equality and mutual respect – regardless of nationality, religion or beliefs.  </w:t>
      </w:r>
      <w:r w:rsidRPr="00FC3802">
        <w:rPr>
          <w:rFonts w:asciiTheme="majorHAnsi" w:hAnsiTheme="majorHAnsi" w:cstheme="majorHAnsi"/>
          <w:b/>
          <w:bCs/>
          <w:color w:val="333333"/>
          <w:sz w:val="24"/>
          <w:szCs w:val="24"/>
          <w:shd w:val="clear" w:color="auto" w:fill="FFFFFF"/>
        </w:rPr>
        <w:t>Social justice principles</w:t>
      </w:r>
      <w:r w:rsidRPr="00FC3802">
        <w:rPr>
          <w:rFonts w:asciiTheme="majorHAnsi" w:hAnsiTheme="majorHAnsi" w:cstheme="majorHAnsi"/>
          <w:color w:val="333333"/>
          <w:sz w:val="24"/>
          <w:szCs w:val="24"/>
          <w:shd w:val="clear" w:color="auto" w:fill="FFFFFF"/>
        </w:rPr>
        <w:t xml:space="preserve"> work together to manage inequities in terms of human rights based on cultural, social, economic and political factors.   For this reason, social justice principles aim to provide a fair allocation of resources and entitlements without discrimination.</w:t>
      </w:r>
    </w:p>
    <w:p w:rsidR="006016CA" w:rsidRDefault="006016CA" w:rsidP="006016CA">
      <w:pPr>
        <w:spacing w:after="0" w:line="240" w:lineRule="auto"/>
        <w:jc w:val="both"/>
        <w:rPr>
          <w:rFonts w:asciiTheme="majorHAnsi" w:hAnsiTheme="majorHAnsi" w:cstheme="majorHAnsi"/>
          <w:color w:val="333333"/>
          <w:sz w:val="24"/>
          <w:szCs w:val="24"/>
          <w:shd w:val="clear" w:color="auto" w:fill="FFFFFF"/>
        </w:rPr>
      </w:pPr>
    </w:p>
    <w:p w:rsidR="006016CA" w:rsidRDefault="006016CA" w:rsidP="006016CA">
      <w:pPr>
        <w:spacing w:after="0" w:line="240" w:lineRule="auto"/>
        <w:jc w:val="both"/>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Yarra Council undertook consultations with community, stakeholders and Council staff to gather information about what was important to them. Analysis of responses showed that people in Yarra were passionate about human rights and social justice issues, cited often as a drawcard to this municipality, whether to live, work or play.</w:t>
      </w:r>
    </w:p>
    <w:p w:rsidR="006016CA" w:rsidRDefault="006016CA" w:rsidP="006016CA">
      <w:pPr>
        <w:spacing w:after="0" w:line="240" w:lineRule="auto"/>
        <w:jc w:val="both"/>
        <w:rPr>
          <w:rFonts w:asciiTheme="majorHAnsi" w:hAnsiTheme="majorHAnsi" w:cstheme="majorHAnsi"/>
          <w:color w:val="333333"/>
          <w:sz w:val="24"/>
          <w:szCs w:val="24"/>
          <w:shd w:val="clear" w:color="auto" w:fill="FFFFFF"/>
        </w:rPr>
      </w:pPr>
    </w:p>
    <w:p w:rsidR="006016CA" w:rsidRDefault="006016CA" w:rsidP="006016CA">
      <w:pPr>
        <w:spacing w:after="0" w:line="240" w:lineRule="auto"/>
        <w:jc w:val="both"/>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The data revealed the following as the most critical social justice principles needed to ensure protection of human rights in Yarra.</w:t>
      </w:r>
    </w:p>
    <w:p w:rsidR="006016CA" w:rsidRPr="00FC3802" w:rsidRDefault="006016CA" w:rsidP="006016CA">
      <w:pPr>
        <w:spacing w:after="0" w:line="240" w:lineRule="auto"/>
        <w:jc w:val="both"/>
        <w:rPr>
          <w:rFonts w:asciiTheme="majorHAnsi" w:hAnsiTheme="majorHAnsi" w:cstheme="majorHAnsi"/>
          <w:color w:val="333333"/>
          <w:sz w:val="24"/>
          <w:szCs w:val="24"/>
          <w:shd w:val="clear" w:color="auto" w:fill="FFFFFF"/>
        </w:rPr>
      </w:pPr>
    </w:p>
    <w:p w:rsidR="006016CA" w:rsidRPr="00FC3802" w:rsidRDefault="006016CA" w:rsidP="006016CA">
      <w:pPr>
        <w:rPr>
          <w:rFonts w:asciiTheme="majorHAnsi" w:hAnsiTheme="majorHAnsi" w:cstheme="majorHAnsi"/>
          <w:color w:val="333333"/>
          <w:sz w:val="24"/>
          <w:szCs w:val="24"/>
          <w:shd w:val="clear" w:color="auto" w:fill="FFFFFF"/>
        </w:rPr>
      </w:pPr>
      <w:r w:rsidRPr="00FC3802">
        <w:rPr>
          <w:rFonts w:asciiTheme="majorHAnsi" w:hAnsiTheme="majorHAnsi" w:cstheme="majorHAnsi"/>
          <w:color w:val="333333"/>
          <w:sz w:val="24"/>
          <w:szCs w:val="24"/>
          <w:shd w:val="clear" w:color="auto" w:fill="FFFFFF"/>
        </w:rPr>
        <w:t xml:space="preserve">The guiding Social Justice principles are: </w:t>
      </w:r>
    </w:p>
    <w:p w:rsidR="006016CA" w:rsidRPr="00FC3802" w:rsidRDefault="006016CA" w:rsidP="006016CA">
      <w:pPr>
        <w:pStyle w:val="ListParagraph"/>
        <w:numPr>
          <w:ilvl w:val="0"/>
          <w:numId w:val="3"/>
        </w:numPr>
        <w:spacing w:after="0" w:line="240" w:lineRule="auto"/>
        <w:jc w:val="both"/>
        <w:rPr>
          <w:rFonts w:asciiTheme="majorHAnsi" w:hAnsiTheme="majorHAnsi" w:cstheme="majorHAnsi"/>
          <w:color w:val="333333"/>
          <w:sz w:val="24"/>
          <w:szCs w:val="24"/>
          <w:shd w:val="clear" w:color="auto" w:fill="FFFFFF"/>
        </w:rPr>
      </w:pPr>
      <w:r w:rsidRPr="00FC3802">
        <w:rPr>
          <w:rFonts w:asciiTheme="majorHAnsi" w:hAnsiTheme="majorHAnsi" w:cstheme="majorHAnsi"/>
          <w:b/>
          <w:bCs/>
          <w:color w:val="333333"/>
          <w:sz w:val="24"/>
          <w:szCs w:val="24"/>
          <w:shd w:val="clear" w:color="auto" w:fill="FFFFFF"/>
        </w:rPr>
        <w:t xml:space="preserve">Access - </w:t>
      </w:r>
      <w:r w:rsidRPr="00FC3802">
        <w:rPr>
          <w:rFonts w:asciiTheme="majorHAnsi" w:hAnsiTheme="majorHAnsi" w:cstheme="majorHAnsi"/>
          <w:color w:val="333333"/>
          <w:sz w:val="24"/>
          <w:szCs w:val="24"/>
          <w:shd w:val="clear" w:color="auto" w:fill="FFFFFF"/>
        </w:rPr>
        <w:t>A</w:t>
      </w:r>
      <w:r w:rsidRPr="00FC3802">
        <w:rPr>
          <w:rFonts w:asciiTheme="majorHAnsi" w:hAnsiTheme="majorHAnsi" w:cstheme="majorHAnsi"/>
          <w:sz w:val="24"/>
          <w:szCs w:val="24"/>
        </w:rPr>
        <w:t>ll services, programs and facilities should be available and usable for all people free from any form of discrimination</w:t>
      </w:r>
      <w:r w:rsidRPr="00FC3802">
        <w:rPr>
          <w:rFonts w:asciiTheme="majorHAnsi" w:hAnsiTheme="majorHAnsi" w:cstheme="majorHAnsi"/>
          <w:color w:val="333333"/>
          <w:sz w:val="24"/>
          <w:szCs w:val="24"/>
          <w:shd w:val="clear" w:color="auto" w:fill="FFFFFF"/>
        </w:rPr>
        <w:t>;</w:t>
      </w:r>
    </w:p>
    <w:p w:rsidR="006016CA" w:rsidRPr="00FC3802" w:rsidRDefault="006016CA" w:rsidP="006016CA">
      <w:pPr>
        <w:pStyle w:val="ListParagraph"/>
        <w:numPr>
          <w:ilvl w:val="0"/>
          <w:numId w:val="3"/>
        </w:numPr>
        <w:spacing w:after="0" w:line="240" w:lineRule="auto"/>
        <w:jc w:val="both"/>
        <w:rPr>
          <w:rFonts w:asciiTheme="majorHAnsi" w:hAnsiTheme="majorHAnsi" w:cstheme="majorHAnsi"/>
          <w:color w:val="333333"/>
          <w:sz w:val="24"/>
          <w:szCs w:val="24"/>
          <w:shd w:val="clear" w:color="auto" w:fill="FFFFFF"/>
        </w:rPr>
      </w:pPr>
      <w:r w:rsidRPr="00FC3802">
        <w:rPr>
          <w:rFonts w:asciiTheme="majorHAnsi" w:hAnsiTheme="majorHAnsi" w:cstheme="majorHAnsi"/>
          <w:b/>
          <w:bCs/>
          <w:color w:val="333333"/>
          <w:sz w:val="24"/>
          <w:szCs w:val="24"/>
          <w:shd w:val="clear" w:color="auto" w:fill="FFFFFF"/>
        </w:rPr>
        <w:t>Equity</w:t>
      </w:r>
      <w:r w:rsidRPr="00FC3802">
        <w:rPr>
          <w:rFonts w:asciiTheme="majorHAnsi" w:hAnsiTheme="majorHAnsi" w:cstheme="majorHAnsi"/>
          <w:color w:val="333333"/>
          <w:sz w:val="24"/>
          <w:szCs w:val="24"/>
          <w:shd w:val="clear" w:color="auto" w:fill="FFFFFF"/>
        </w:rPr>
        <w:t xml:space="preserve"> - </w:t>
      </w:r>
      <w:r w:rsidRPr="00FC3802">
        <w:rPr>
          <w:rFonts w:asciiTheme="majorHAnsi" w:hAnsiTheme="majorHAnsi" w:cstheme="majorHAnsi"/>
          <w:sz w:val="24"/>
          <w:szCs w:val="24"/>
        </w:rPr>
        <w:t xml:space="preserve">Distribution of economic, social and political resources in ways that are not restricted by age, gender, </w:t>
      </w:r>
      <w:r>
        <w:rPr>
          <w:rFonts w:asciiTheme="majorHAnsi" w:hAnsiTheme="majorHAnsi" w:cstheme="majorHAnsi"/>
          <w:sz w:val="24"/>
          <w:szCs w:val="24"/>
        </w:rPr>
        <w:t xml:space="preserve">sex, sexuality, </w:t>
      </w:r>
      <w:r w:rsidRPr="00FC3802">
        <w:rPr>
          <w:rFonts w:asciiTheme="majorHAnsi" w:hAnsiTheme="majorHAnsi" w:cstheme="majorHAnsi"/>
          <w:sz w:val="24"/>
          <w:szCs w:val="24"/>
        </w:rPr>
        <w:t xml:space="preserve">race, ethnicity, </w:t>
      </w:r>
      <w:r>
        <w:rPr>
          <w:rFonts w:asciiTheme="majorHAnsi" w:hAnsiTheme="majorHAnsi" w:cstheme="majorHAnsi"/>
          <w:sz w:val="24"/>
          <w:szCs w:val="24"/>
        </w:rPr>
        <w:t xml:space="preserve">religion, </w:t>
      </w:r>
      <w:r w:rsidRPr="00FC3802">
        <w:rPr>
          <w:rFonts w:asciiTheme="majorHAnsi" w:hAnsiTheme="majorHAnsi" w:cstheme="majorHAnsi"/>
          <w:sz w:val="24"/>
          <w:szCs w:val="24"/>
        </w:rPr>
        <w:t>ability, or income</w:t>
      </w:r>
      <w:r w:rsidRPr="00FC3802">
        <w:rPr>
          <w:rFonts w:asciiTheme="majorHAnsi" w:hAnsiTheme="majorHAnsi" w:cstheme="majorHAnsi"/>
          <w:color w:val="333333"/>
          <w:sz w:val="24"/>
          <w:szCs w:val="24"/>
          <w:shd w:val="clear" w:color="auto" w:fill="FFFFFF"/>
        </w:rPr>
        <w:t>;</w:t>
      </w:r>
    </w:p>
    <w:p w:rsidR="006016CA" w:rsidRPr="00FC3802" w:rsidRDefault="006016CA" w:rsidP="006016CA">
      <w:pPr>
        <w:pStyle w:val="ListParagraph"/>
        <w:numPr>
          <w:ilvl w:val="0"/>
          <w:numId w:val="3"/>
        </w:numPr>
        <w:spacing w:after="0" w:line="240" w:lineRule="auto"/>
        <w:jc w:val="both"/>
        <w:rPr>
          <w:rFonts w:asciiTheme="majorHAnsi" w:hAnsiTheme="majorHAnsi" w:cstheme="majorHAnsi"/>
          <w:b/>
          <w:bCs/>
          <w:color w:val="333333"/>
          <w:sz w:val="24"/>
          <w:szCs w:val="24"/>
          <w:shd w:val="clear" w:color="auto" w:fill="FFFFFF"/>
        </w:rPr>
      </w:pPr>
      <w:r w:rsidRPr="00FC3802">
        <w:rPr>
          <w:rFonts w:asciiTheme="majorHAnsi" w:hAnsiTheme="majorHAnsi" w:cstheme="majorHAnsi"/>
          <w:b/>
          <w:bCs/>
          <w:color w:val="333333"/>
          <w:sz w:val="24"/>
          <w:szCs w:val="24"/>
          <w:shd w:val="clear" w:color="auto" w:fill="FFFFFF"/>
        </w:rPr>
        <w:t>Rights</w:t>
      </w:r>
      <w:r w:rsidRPr="00FC3802">
        <w:rPr>
          <w:rFonts w:asciiTheme="majorHAnsi" w:hAnsiTheme="majorHAnsi" w:cstheme="majorHAnsi"/>
          <w:color w:val="333333"/>
          <w:sz w:val="24"/>
          <w:szCs w:val="24"/>
          <w:shd w:val="clear" w:color="auto" w:fill="FFFFFF"/>
        </w:rPr>
        <w:t xml:space="preserve"> - Equal effective legal, industrial and political rights; and, </w:t>
      </w:r>
    </w:p>
    <w:p w:rsidR="006016CA" w:rsidRPr="00FC3802" w:rsidRDefault="006016CA" w:rsidP="006016CA">
      <w:pPr>
        <w:pStyle w:val="ListParagraph"/>
        <w:numPr>
          <w:ilvl w:val="0"/>
          <w:numId w:val="3"/>
        </w:numPr>
        <w:spacing w:after="0" w:line="240" w:lineRule="auto"/>
        <w:jc w:val="both"/>
        <w:rPr>
          <w:rFonts w:asciiTheme="majorHAnsi" w:hAnsiTheme="majorHAnsi" w:cstheme="majorHAnsi"/>
          <w:sz w:val="24"/>
          <w:szCs w:val="24"/>
        </w:rPr>
      </w:pPr>
      <w:r w:rsidRPr="00FC3802">
        <w:rPr>
          <w:rFonts w:asciiTheme="majorHAnsi" w:hAnsiTheme="majorHAnsi" w:cstheme="majorHAnsi"/>
          <w:b/>
          <w:bCs/>
          <w:color w:val="333333"/>
          <w:sz w:val="24"/>
          <w:szCs w:val="24"/>
          <w:shd w:val="clear" w:color="auto" w:fill="FFFFFF"/>
        </w:rPr>
        <w:t>Participation</w:t>
      </w:r>
      <w:r w:rsidRPr="00FC3802">
        <w:rPr>
          <w:rFonts w:asciiTheme="majorHAnsi" w:hAnsiTheme="majorHAnsi" w:cstheme="majorHAnsi"/>
          <w:color w:val="333333"/>
          <w:sz w:val="24"/>
          <w:szCs w:val="24"/>
          <w:shd w:val="clear" w:color="auto" w:fill="FFFFFF"/>
        </w:rPr>
        <w:t xml:space="preserve"> - Opportunities for real participation by all in the decisions which govern their lives. </w:t>
      </w:r>
    </w:p>
    <w:p w:rsidR="006016CA" w:rsidRPr="00FC3802" w:rsidRDefault="006016CA" w:rsidP="006016CA">
      <w:pPr>
        <w:spacing w:after="0" w:line="240" w:lineRule="auto"/>
        <w:jc w:val="both"/>
        <w:rPr>
          <w:rFonts w:asciiTheme="majorHAnsi" w:hAnsiTheme="majorHAnsi" w:cstheme="majorHAnsi"/>
          <w:sz w:val="24"/>
          <w:szCs w:val="24"/>
        </w:rPr>
      </w:pPr>
    </w:p>
    <w:p w:rsidR="006016CA" w:rsidRPr="00FC3802"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lastRenderedPageBreak/>
        <w:t xml:space="preserve">Social justice is the underlying principle for peaceful and prosperous communities.  By upholding the principles of social justice, we remove barriers that people face because of gender, age, race, ethnicity, religion, culture or disability.  A “just” municipality is by definition an inclusive and diverse municipality. </w:t>
      </w:r>
    </w:p>
    <w:p w:rsidR="006016CA" w:rsidRDefault="006016CA" w:rsidP="006016CA">
      <w:pPr>
        <w:spacing w:line="259" w:lineRule="auto"/>
        <w:rPr>
          <w:rFonts w:asciiTheme="majorHAnsi" w:hAnsiTheme="majorHAnsi" w:cstheme="majorHAnsi"/>
          <w:sz w:val="24"/>
          <w:szCs w:val="24"/>
        </w:rPr>
      </w:pPr>
      <w:r>
        <w:rPr>
          <w:rFonts w:asciiTheme="majorHAnsi" w:hAnsiTheme="majorHAnsi" w:cstheme="majorHAnsi"/>
          <w:sz w:val="24"/>
          <w:szCs w:val="24"/>
        </w:rPr>
        <w:br w:type="page"/>
      </w:r>
    </w:p>
    <w:p w:rsidR="006016CA" w:rsidRPr="00FC3802" w:rsidRDefault="006016CA" w:rsidP="006016CA">
      <w:pPr>
        <w:spacing w:after="0" w:line="240" w:lineRule="auto"/>
        <w:jc w:val="both"/>
        <w:rPr>
          <w:rFonts w:asciiTheme="majorHAnsi" w:hAnsiTheme="majorHAnsi" w:cstheme="majorHAnsi"/>
          <w:sz w:val="24"/>
          <w:szCs w:val="24"/>
        </w:rPr>
      </w:pPr>
    </w:p>
    <w:p w:rsidR="006016CA" w:rsidRPr="00E46A93" w:rsidRDefault="006016CA" w:rsidP="006016CA">
      <w:pPr>
        <w:pStyle w:val="Heading2"/>
        <w:numPr>
          <w:ilvl w:val="0"/>
          <w:numId w:val="1"/>
        </w:numPr>
        <w:spacing w:before="0"/>
        <w:rPr>
          <w:b/>
          <w:bCs/>
          <w:sz w:val="32"/>
          <w:szCs w:val="32"/>
        </w:rPr>
      </w:pPr>
      <w:r w:rsidRPr="00E46A93">
        <w:rPr>
          <w:b/>
          <w:bCs/>
          <w:sz w:val="32"/>
          <w:szCs w:val="32"/>
        </w:rPr>
        <w:t>Council Role – Our Framework for Action</w:t>
      </w:r>
    </w:p>
    <w:p w:rsidR="006016CA" w:rsidRPr="00FC3802"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Ensuring the human rights of our residents are protected is an ongoing process.  </w:t>
      </w:r>
      <w:r>
        <w:rPr>
          <w:rFonts w:asciiTheme="majorHAnsi" w:hAnsiTheme="majorHAnsi" w:cstheme="majorHAnsi"/>
          <w:sz w:val="24"/>
          <w:szCs w:val="24"/>
        </w:rPr>
        <w:t xml:space="preserve">Yarra Council commits to work together with community to achieve social justice for all and is legally obliged to uphold and protect those rights.  </w:t>
      </w:r>
    </w:p>
    <w:p w:rsidR="006016CA" w:rsidRDefault="006016CA" w:rsidP="006016CA">
      <w:pPr>
        <w:spacing w:after="0" w:line="240" w:lineRule="auto"/>
        <w:jc w:val="both"/>
        <w:rPr>
          <w:rFonts w:asciiTheme="majorHAnsi" w:hAnsiTheme="majorHAnsi" w:cstheme="majorHAnsi"/>
          <w:sz w:val="24"/>
          <w:szCs w:val="24"/>
        </w:rPr>
      </w:pPr>
    </w:p>
    <w:p w:rsidR="006016CA" w:rsidRPr="00FC3802"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To sustain the principles of social justice will require </w:t>
      </w:r>
      <w:r>
        <w:rPr>
          <w:rFonts w:asciiTheme="majorHAnsi" w:hAnsiTheme="majorHAnsi" w:cstheme="majorHAnsi"/>
          <w:sz w:val="24"/>
          <w:szCs w:val="24"/>
        </w:rPr>
        <w:t>a culture where staff are fully engaged with the issues</w:t>
      </w:r>
      <w:r w:rsidRPr="00FC3802">
        <w:rPr>
          <w:rFonts w:asciiTheme="majorHAnsi" w:hAnsiTheme="majorHAnsi" w:cstheme="majorHAnsi"/>
          <w:sz w:val="24"/>
          <w:szCs w:val="24"/>
        </w:rPr>
        <w:t xml:space="preserve">, planning and implementation (day to day actions), and compliance with relevant legislation. </w:t>
      </w:r>
    </w:p>
    <w:p w:rsidR="006016CA" w:rsidRPr="00FC3802" w:rsidRDefault="006016CA" w:rsidP="006016CA">
      <w:pPr>
        <w:spacing w:after="0" w:line="240" w:lineRule="auto"/>
        <w:jc w:val="both"/>
        <w:rPr>
          <w:rFonts w:asciiTheme="majorHAnsi" w:hAnsiTheme="majorHAnsi" w:cstheme="majorHAnsi"/>
          <w:sz w:val="24"/>
          <w:szCs w:val="24"/>
        </w:rPr>
      </w:pPr>
      <w:r>
        <w:rPr>
          <w:rFonts w:asciiTheme="majorHAnsi" w:hAnsiTheme="majorHAnsi" w:cstheme="majorHAnsi"/>
          <w:noProof/>
          <w:sz w:val="22"/>
          <w:szCs w:val="22"/>
          <w:lang w:eastAsia="en-AU"/>
        </w:rPr>
        <w:drawing>
          <wp:inline distT="0" distB="0" distL="0" distR="0" wp14:anchorId="65952BAA" wp14:editId="26B90063">
            <wp:extent cx="5486400" cy="2866292"/>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016CA" w:rsidRDefault="006016CA" w:rsidP="006016CA">
      <w:pPr>
        <w:spacing w:after="0" w:line="240" w:lineRule="auto"/>
        <w:ind w:left="360"/>
        <w:rPr>
          <w:rFonts w:asciiTheme="majorHAnsi" w:hAnsiTheme="majorHAnsi" w:cstheme="majorHAnsi"/>
          <w:sz w:val="22"/>
          <w:szCs w:val="22"/>
        </w:rPr>
      </w:pPr>
    </w:p>
    <w:p w:rsidR="006016CA" w:rsidRPr="00FC3802"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We will create a culture in the City of Yarra where people respect and understand an individual’s human rights by </w:t>
      </w:r>
      <w:r w:rsidRPr="00FC3802">
        <w:rPr>
          <w:rFonts w:asciiTheme="majorHAnsi" w:hAnsiTheme="majorHAnsi" w:cstheme="majorHAnsi"/>
          <w:b/>
          <w:bCs/>
          <w:sz w:val="24"/>
          <w:szCs w:val="24"/>
        </w:rPr>
        <w:t>engaging</w:t>
      </w:r>
      <w:r w:rsidRPr="00FC3802">
        <w:rPr>
          <w:rFonts w:asciiTheme="majorHAnsi" w:hAnsiTheme="majorHAnsi" w:cstheme="majorHAnsi"/>
          <w:sz w:val="24"/>
          <w:szCs w:val="24"/>
        </w:rPr>
        <w:t xml:space="preserve"> all (internally at Council/externally with our community) on the principles of social justice and our commitment to them.  </w:t>
      </w:r>
    </w:p>
    <w:p w:rsidR="006016CA" w:rsidRPr="00FC3802"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We will ensure that</w:t>
      </w:r>
      <w:r w:rsidRPr="00FC3802">
        <w:rPr>
          <w:rFonts w:asciiTheme="majorHAnsi" w:hAnsiTheme="majorHAnsi" w:cstheme="majorHAnsi"/>
          <w:b/>
          <w:bCs/>
          <w:sz w:val="24"/>
          <w:szCs w:val="24"/>
        </w:rPr>
        <w:t xml:space="preserve"> </w:t>
      </w:r>
      <w:r w:rsidRPr="00FC3802">
        <w:rPr>
          <w:rFonts w:asciiTheme="majorHAnsi" w:hAnsiTheme="majorHAnsi" w:cstheme="majorHAnsi"/>
          <w:sz w:val="24"/>
          <w:szCs w:val="24"/>
        </w:rPr>
        <w:t xml:space="preserve">social justice principles are embedded in all </w:t>
      </w:r>
      <w:r w:rsidRPr="00FC3802">
        <w:rPr>
          <w:rFonts w:asciiTheme="majorHAnsi" w:hAnsiTheme="majorHAnsi" w:cstheme="majorHAnsi"/>
          <w:b/>
          <w:bCs/>
          <w:sz w:val="24"/>
          <w:szCs w:val="24"/>
        </w:rPr>
        <w:t>planning</w:t>
      </w:r>
      <w:r w:rsidRPr="00FC3802">
        <w:rPr>
          <w:rFonts w:asciiTheme="majorHAnsi" w:hAnsiTheme="majorHAnsi" w:cstheme="majorHAnsi"/>
          <w:sz w:val="24"/>
          <w:szCs w:val="24"/>
        </w:rPr>
        <w:t xml:space="preserve"> processes and in the development of policies, strategies and provision of services.  Actions attached to strategies need to </w:t>
      </w:r>
      <w:r w:rsidRPr="00FC3802">
        <w:rPr>
          <w:rFonts w:asciiTheme="majorHAnsi" w:hAnsiTheme="majorHAnsi" w:cstheme="majorHAnsi"/>
          <w:b/>
          <w:bCs/>
          <w:sz w:val="24"/>
          <w:szCs w:val="24"/>
        </w:rPr>
        <w:t>implement</w:t>
      </w:r>
      <w:r w:rsidRPr="00FC3802">
        <w:rPr>
          <w:rFonts w:asciiTheme="majorHAnsi" w:hAnsiTheme="majorHAnsi" w:cstheme="majorHAnsi"/>
          <w:sz w:val="24"/>
          <w:szCs w:val="24"/>
        </w:rPr>
        <w:t xml:space="preserve"> the social justice principles. </w:t>
      </w: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cstheme="minorHAnsi"/>
        </w:rPr>
      </w:pPr>
      <w:r w:rsidRPr="003F1EB8">
        <w:rPr>
          <w:rFonts w:cstheme="minorHAnsi"/>
          <w:noProof/>
          <w:lang w:eastAsia="en-AU"/>
        </w:rPr>
        <w:drawing>
          <wp:inline distT="0" distB="0" distL="0" distR="0" wp14:anchorId="22509176" wp14:editId="07E917E3">
            <wp:extent cx="5901055" cy="2682240"/>
            <wp:effectExtent l="19050" t="0" r="2349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016CA" w:rsidRPr="00FC3802" w:rsidRDefault="006016CA" w:rsidP="006016C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Social Justice Charter acts as an umbrella document for all future plans, policies and frameworks. It is a lens which will guide the development of policies, processes and programs. Yarra currently employs a human rights-based approach in policy development. The Charter will ensure this approach is formalised, is responsive to community needs and has longevity.</w:t>
      </w:r>
    </w:p>
    <w:p w:rsidR="006016CA" w:rsidRDefault="006016CA" w:rsidP="006016CA">
      <w:pPr>
        <w:spacing w:after="0" w:line="240" w:lineRule="auto"/>
        <w:rPr>
          <w:rFonts w:asciiTheme="majorHAnsi" w:hAnsiTheme="majorHAnsi" w:cstheme="majorHAnsi"/>
          <w:sz w:val="22"/>
          <w:szCs w:val="22"/>
        </w:rPr>
      </w:pPr>
    </w:p>
    <w:p w:rsidR="006016CA"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We will work continuously to ensure our services, programs, communications, employees</w:t>
      </w:r>
      <w:r>
        <w:rPr>
          <w:rFonts w:asciiTheme="majorHAnsi" w:hAnsiTheme="majorHAnsi" w:cstheme="majorHAnsi"/>
          <w:sz w:val="24"/>
          <w:szCs w:val="24"/>
        </w:rPr>
        <w:t>,</w:t>
      </w:r>
      <w:r w:rsidRPr="00FC3802">
        <w:rPr>
          <w:rFonts w:asciiTheme="majorHAnsi" w:hAnsiTheme="majorHAnsi" w:cstheme="majorHAnsi"/>
          <w:sz w:val="24"/>
          <w:szCs w:val="24"/>
        </w:rPr>
        <w:t xml:space="preserve"> contractors</w:t>
      </w:r>
      <w:r>
        <w:rPr>
          <w:rFonts w:asciiTheme="majorHAnsi" w:hAnsiTheme="majorHAnsi" w:cstheme="majorHAnsi"/>
          <w:sz w:val="24"/>
          <w:szCs w:val="24"/>
        </w:rPr>
        <w:t xml:space="preserve"> and sub-contractors</w:t>
      </w:r>
      <w:r w:rsidRPr="00FC3802">
        <w:rPr>
          <w:rFonts w:asciiTheme="majorHAnsi" w:hAnsiTheme="majorHAnsi" w:cstheme="majorHAnsi"/>
          <w:sz w:val="24"/>
          <w:szCs w:val="24"/>
        </w:rPr>
        <w:t xml:space="preserve"> </w:t>
      </w:r>
      <w:r w:rsidRPr="00FC3802">
        <w:rPr>
          <w:rFonts w:asciiTheme="majorHAnsi" w:hAnsiTheme="majorHAnsi" w:cstheme="majorHAnsi"/>
          <w:b/>
          <w:bCs/>
          <w:sz w:val="24"/>
          <w:szCs w:val="24"/>
        </w:rPr>
        <w:t>comply</w:t>
      </w:r>
      <w:r w:rsidRPr="00FC3802">
        <w:rPr>
          <w:rFonts w:asciiTheme="majorHAnsi" w:hAnsiTheme="majorHAnsi" w:cstheme="majorHAnsi"/>
          <w:sz w:val="24"/>
          <w:szCs w:val="24"/>
        </w:rPr>
        <w:t xml:space="preserve"> with all </w:t>
      </w:r>
      <w:r w:rsidRPr="00FC3802">
        <w:rPr>
          <w:rFonts w:asciiTheme="majorHAnsi" w:hAnsiTheme="majorHAnsi" w:cstheme="majorHAnsi"/>
          <w:b/>
          <w:bCs/>
          <w:sz w:val="24"/>
          <w:szCs w:val="24"/>
        </w:rPr>
        <w:t>obligations</w:t>
      </w:r>
      <w:r w:rsidRPr="00FC3802">
        <w:rPr>
          <w:rFonts w:asciiTheme="majorHAnsi" w:hAnsiTheme="majorHAnsi" w:cstheme="majorHAnsi"/>
          <w:sz w:val="24"/>
          <w:szCs w:val="24"/>
        </w:rPr>
        <w:t xml:space="preserve"> set out in law and by the treaties to which we are signatories.  </w:t>
      </w:r>
    </w:p>
    <w:p w:rsidR="006016CA" w:rsidRDefault="006016CA" w:rsidP="006016CA">
      <w:pPr>
        <w:spacing w:after="0" w:line="240" w:lineRule="auto"/>
        <w:rPr>
          <w:rFonts w:asciiTheme="majorHAnsi" w:hAnsiTheme="majorHAnsi" w:cstheme="majorHAnsi"/>
          <w:sz w:val="22"/>
          <w:szCs w:val="22"/>
        </w:rPr>
      </w:pPr>
    </w:p>
    <w:p w:rsidR="006016CA" w:rsidRDefault="006016CA" w:rsidP="006016CA">
      <w:pPr>
        <w:spacing w:line="259" w:lineRule="auto"/>
        <w:rPr>
          <w:rFonts w:asciiTheme="majorHAnsi" w:hAnsiTheme="majorHAnsi" w:cstheme="majorHAnsi"/>
          <w:sz w:val="22"/>
          <w:szCs w:val="22"/>
        </w:rPr>
      </w:pPr>
      <w:r>
        <w:rPr>
          <w:rFonts w:asciiTheme="majorHAnsi" w:hAnsiTheme="majorHAnsi" w:cstheme="majorHAnsi"/>
          <w:sz w:val="22"/>
          <w:szCs w:val="22"/>
        </w:rPr>
        <w:br w:type="page"/>
      </w:r>
    </w:p>
    <w:p w:rsidR="006016CA" w:rsidRPr="00E46A93" w:rsidRDefault="006016CA" w:rsidP="006016CA">
      <w:pPr>
        <w:pStyle w:val="Heading2"/>
        <w:numPr>
          <w:ilvl w:val="0"/>
          <w:numId w:val="1"/>
        </w:numPr>
        <w:spacing w:before="0"/>
        <w:rPr>
          <w:b/>
          <w:bCs/>
          <w:sz w:val="32"/>
          <w:szCs w:val="32"/>
        </w:rPr>
      </w:pPr>
      <w:r w:rsidRPr="00E46A93">
        <w:rPr>
          <w:b/>
          <w:bCs/>
          <w:sz w:val="32"/>
          <w:szCs w:val="32"/>
        </w:rPr>
        <w:lastRenderedPageBreak/>
        <w:t xml:space="preserve">Social Justice in Yarra – Priority Areas </w:t>
      </w:r>
    </w:p>
    <w:p w:rsidR="006016CA" w:rsidRPr="003521DA" w:rsidRDefault="006016CA" w:rsidP="006016CA">
      <w:pPr>
        <w:spacing w:after="0" w:line="240" w:lineRule="auto"/>
        <w:rPr>
          <w:rFonts w:asciiTheme="majorHAnsi" w:hAnsiTheme="majorHAnsi" w:cstheme="majorHAnsi"/>
          <w:sz w:val="22"/>
          <w:szCs w:val="22"/>
        </w:rPr>
      </w:pPr>
    </w:p>
    <w:p w:rsidR="006016CA" w:rsidRPr="00FC3802"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Council has </w:t>
      </w:r>
      <w:r>
        <w:rPr>
          <w:rFonts w:asciiTheme="majorHAnsi" w:hAnsiTheme="majorHAnsi" w:cstheme="majorHAnsi"/>
          <w:sz w:val="24"/>
          <w:szCs w:val="24"/>
        </w:rPr>
        <w:t xml:space="preserve">historically </w:t>
      </w:r>
      <w:r w:rsidRPr="00FC3802">
        <w:rPr>
          <w:rFonts w:asciiTheme="majorHAnsi" w:hAnsiTheme="majorHAnsi" w:cstheme="majorHAnsi"/>
          <w:sz w:val="24"/>
          <w:szCs w:val="24"/>
        </w:rPr>
        <w:t xml:space="preserve">been proactive in addressing a number of areas that are high on the national and international human rights agenda – including indigenous rights, the rights of refugees and people seeking asylum, and access and inclusion for people with disability.  </w:t>
      </w:r>
    </w:p>
    <w:p w:rsidR="006016CA" w:rsidRPr="00FC3802"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Yarra </w:t>
      </w:r>
      <w:r>
        <w:rPr>
          <w:rFonts w:asciiTheme="majorHAnsi" w:hAnsiTheme="majorHAnsi" w:cstheme="majorHAnsi"/>
          <w:sz w:val="24"/>
          <w:szCs w:val="24"/>
        </w:rPr>
        <w:t xml:space="preserve">will continue to </w:t>
      </w:r>
      <w:r w:rsidRPr="00FC3802">
        <w:rPr>
          <w:rFonts w:asciiTheme="majorHAnsi" w:hAnsiTheme="majorHAnsi" w:cstheme="majorHAnsi"/>
          <w:sz w:val="24"/>
          <w:szCs w:val="24"/>
        </w:rPr>
        <w:t>ensure that its large indigenous community is acknowledged</w:t>
      </w:r>
      <w:r>
        <w:rPr>
          <w:rFonts w:asciiTheme="majorHAnsi" w:hAnsiTheme="majorHAnsi" w:cstheme="majorHAnsi"/>
          <w:sz w:val="24"/>
          <w:szCs w:val="24"/>
        </w:rPr>
        <w:t xml:space="preserve"> as the Traditional owners</w:t>
      </w:r>
      <w:r w:rsidRPr="00FC3802">
        <w:rPr>
          <w:rFonts w:asciiTheme="majorHAnsi" w:hAnsiTheme="majorHAnsi" w:cstheme="majorHAnsi"/>
          <w:sz w:val="24"/>
          <w:szCs w:val="24"/>
        </w:rPr>
        <w:t xml:space="preserve">, that Yarra is a safe place for refugees and people seeking asylum, and that access and inclusion for all is a Council wide focus.  This work </w:t>
      </w:r>
      <w:r>
        <w:rPr>
          <w:rFonts w:asciiTheme="majorHAnsi" w:hAnsiTheme="majorHAnsi" w:cstheme="majorHAnsi"/>
          <w:sz w:val="24"/>
          <w:szCs w:val="24"/>
        </w:rPr>
        <w:t xml:space="preserve">is </w:t>
      </w:r>
      <w:r w:rsidRPr="00FC3802">
        <w:rPr>
          <w:rFonts w:asciiTheme="majorHAnsi" w:hAnsiTheme="majorHAnsi" w:cstheme="majorHAnsi"/>
          <w:sz w:val="24"/>
          <w:szCs w:val="24"/>
        </w:rPr>
        <w:t>done via polic</w:t>
      </w:r>
      <w:r>
        <w:rPr>
          <w:rFonts w:asciiTheme="majorHAnsi" w:hAnsiTheme="majorHAnsi" w:cstheme="majorHAnsi"/>
          <w:sz w:val="24"/>
          <w:szCs w:val="24"/>
        </w:rPr>
        <w:t xml:space="preserve">y positions, strategic planning, advocacy </w:t>
      </w:r>
      <w:r w:rsidRPr="00FC3802">
        <w:rPr>
          <w:rFonts w:asciiTheme="majorHAnsi" w:hAnsiTheme="majorHAnsi" w:cstheme="majorHAnsi"/>
          <w:sz w:val="24"/>
          <w:szCs w:val="24"/>
        </w:rPr>
        <w:t xml:space="preserve">and program delivery.  </w:t>
      </w: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Council remains committed to protecting the rights of our more vulnerable residents, and those more likely to be at risk of discrimination. </w:t>
      </w:r>
    </w:p>
    <w:p w:rsidR="006016CA" w:rsidRDefault="006016CA" w:rsidP="006016CA">
      <w:pPr>
        <w:spacing w:after="0" w:line="240" w:lineRule="auto"/>
        <w:jc w:val="both"/>
        <w:rPr>
          <w:rFonts w:asciiTheme="majorHAnsi" w:hAnsiTheme="majorHAnsi" w:cstheme="majorHAnsi"/>
          <w:sz w:val="24"/>
          <w:szCs w:val="24"/>
        </w:rPr>
      </w:pPr>
    </w:p>
    <w:p w:rsidR="006016CA" w:rsidRPr="00FD0741" w:rsidRDefault="006016CA" w:rsidP="006016CA">
      <w:pPr>
        <w:spacing w:after="0" w:line="240" w:lineRule="auto"/>
        <w:jc w:val="both"/>
        <w:rPr>
          <w:rFonts w:asciiTheme="majorHAnsi" w:hAnsiTheme="majorHAnsi" w:cstheme="majorHAnsi"/>
          <w:sz w:val="24"/>
          <w:szCs w:val="24"/>
        </w:rPr>
      </w:pPr>
      <w:r w:rsidRPr="00FD0741">
        <w:rPr>
          <w:rFonts w:asciiTheme="majorHAnsi" w:hAnsiTheme="majorHAnsi" w:cstheme="majorHAnsi"/>
          <w:sz w:val="24"/>
          <w:szCs w:val="24"/>
        </w:rPr>
        <w:t xml:space="preserve">Discrimination is not always experienced because of one attribute such as age, disability, gender, sexual orientation or race. Sometimes it is the intersection of attributes that leads to the experience of discrimination. </w:t>
      </w:r>
    </w:p>
    <w:p w:rsidR="006016CA" w:rsidRDefault="006016CA" w:rsidP="006016CA">
      <w:pPr>
        <w:spacing w:after="0" w:line="240" w:lineRule="auto"/>
        <w:jc w:val="both"/>
        <w:rPr>
          <w:rFonts w:asciiTheme="majorHAnsi" w:hAnsiTheme="majorHAnsi" w:cstheme="majorHAnsi"/>
          <w:sz w:val="24"/>
          <w:szCs w:val="24"/>
        </w:rPr>
      </w:pPr>
    </w:p>
    <w:p w:rsidR="006016CA" w:rsidRDefault="006016CA" w:rsidP="006016CA">
      <w:pPr>
        <w:spacing w:after="0" w:line="240" w:lineRule="auto"/>
        <w:jc w:val="both"/>
        <w:rPr>
          <w:rFonts w:asciiTheme="majorHAnsi" w:hAnsiTheme="majorHAnsi" w:cstheme="majorHAnsi"/>
          <w:sz w:val="24"/>
          <w:szCs w:val="24"/>
        </w:rPr>
      </w:pPr>
      <w:r w:rsidRPr="00FD0741">
        <w:rPr>
          <w:rFonts w:asciiTheme="majorHAnsi" w:hAnsiTheme="majorHAnsi" w:cstheme="majorHAnsi"/>
          <w:sz w:val="24"/>
          <w:szCs w:val="24"/>
        </w:rPr>
        <w:t>We need to recognise the intersection – and therefore the complexities – of different components of people’s identities, and that discrimination can be multi-layered.</w:t>
      </w:r>
    </w:p>
    <w:p w:rsidR="006016CA" w:rsidRDefault="006016CA" w:rsidP="006016CA">
      <w:pPr>
        <w:spacing w:after="0" w:line="240" w:lineRule="auto"/>
        <w:jc w:val="both"/>
        <w:rPr>
          <w:rFonts w:asciiTheme="majorHAnsi" w:hAnsiTheme="majorHAnsi" w:cstheme="majorHAnsi"/>
          <w:sz w:val="24"/>
          <w:szCs w:val="24"/>
        </w:rPr>
      </w:pPr>
    </w:p>
    <w:p w:rsidR="006016CA" w:rsidRPr="00FC3802" w:rsidRDefault="006016CA" w:rsidP="006016C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While not an exhaustive list (and recognising the continuing evolution of communities), the following groups have been identified as mo</w:t>
      </w:r>
      <w:r w:rsidRPr="00FC3802">
        <w:rPr>
          <w:rFonts w:asciiTheme="majorHAnsi" w:hAnsiTheme="majorHAnsi" w:cstheme="majorHAnsi"/>
          <w:sz w:val="24"/>
          <w:szCs w:val="24"/>
        </w:rPr>
        <w:t>re likely to face i</w:t>
      </w:r>
      <w:r>
        <w:rPr>
          <w:rFonts w:asciiTheme="majorHAnsi" w:hAnsiTheme="majorHAnsi" w:cstheme="majorHAnsi"/>
          <w:sz w:val="24"/>
          <w:szCs w:val="24"/>
        </w:rPr>
        <w:t>ssues related to social justice</w:t>
      </w:r>
      <w:r w:rsidRPr="00FC3802">
        <w:rPr>
          <w:rFonts w:asciiTheme="majorHAnsi" w:hAnsiTheme="majorHAnsi" w:cstheme="majorHAnsi"/>
          <w:sz w:val="24"/>
          <w:szCs w:val="24"/>
        </w:rPr>
        <w:t>:</w:t>
      </w:r>
    </w:p>
    <w:p w:rsidR="006016CA" w:rsidRPr="00FC3802" w:rsidRDefault="006016CA" w:rsidP="006016CA">
      <w:pPr>
        <w:spacing w:after="0" w:line="240" w:lineRule="auto"/>
        <w:jc w:val="both"/>
        <w:rPr>
          <w:rFonts w:asciiTheme="majorHAnsi" w:hAnsiTheme="majorHAnsi" w:cstheme="majorHAnsi"/>
          <w:sz w:val="24"/>
          <w:szCs w:val="24"/>
        </w:rPr>
      </w:pPr>
    </w:p>
    <w:p w:rsidR="006016CA" w:rsidRDefault="0024430D" w:rsidP="006016CA">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Aboriginal and Torres Strait Islander</w:t>
      </w:r>
      <w:r w:rsidR="006016CA" w:rsidRPr="00FC3802">
        <w:rPr>
          <w:rFonts w:asciiTheme="majorHAnsi" w:hAnsiTheme="majorHAnsi" w:cstheme="majorHAnsi"/>
          <w:sz w:val="24"/>
          <w:szCs w:val="24"/>
        </w:rPr>
        <w:t xml:space="preserve"> people</w:t>
      </w:r>
    </w:p>
    <w:p w:rsid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Children and younger people</w:t>
      </w:r>
    </w:p>
    <w:p w:rsid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Older people</w:t>
      </w:r>
    </w:p>
    <w:p w:rsidR="00D064DC" w:rsidRPr="00FC3802"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sidRPr="00FC3802">
        <w:rPr>
          <w:rFonts w:asciiTheme="majorHAnsi" w:hAnsiTheme="majorHAnsi" w:cstheme="majorHAnsi"/>
          <w:sz w:val="24"/>
          <w:szCs w:val="24"/>
        </w:rPr>
        <w:t>People with Disabilities</w:t>
      </w:r>
    </w:p>
    <w:p w:rsid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 xml:space="preserve">People from Culturally </w:t>
      </w:r>
      <w:r w:rsidRPr="00FC3802">
        <w:rPr>
          <w:rFonts w:asciiTheme="majorHAnsi" w:hAnsiTheme="majorHAnsi" w:cstheme="majorHAnsi"/>
          <w:sz w:val="24"/>
          <w:szCs w:val="24"/>
        </w:rPr>
        <w:t>and Linguistically Diverse Backgrounds</w:t>
      </w:r>
    </w:p>
    <w:p w:rsidR="00D064DC" w:rsidRPr="00FC3802"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People of diverse faiths and religions</w:t>
      </w:r>
    </w:p>
    <w:p w:rsid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sidRPr="00FC3802">
        <w:rPr>
          <w:rFonts w:asciiTheme="majorHAnsi" w:hAnsiTheme="majorHAnsi" w:cstheme="majorHAnsi"/>
          <w:sz w:val="24"/>
          <w:szCs w:val="24"/>
        </w:rPr>
        <w:t>People from the LGBTIQ community</w:t>
      </w:r>
    </w:p>
    <w:p w:rsid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People experiencing homelessness</w:t>
      </w:r>
    </w:p>
    <w:p w:rsid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People on low incomes</w:t>
      </w:r>
    </w:p>
    <w:p w:rsid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lastRenderedPageBreak/>
        <w:t>People who use drugs</w:t>
      </w:r>
    </w:p>
    <w:p w:rsidR="00D064DC" w:rsidRPr="00D064DC" w:rsidRDefault="00D064DC" w:rsidP="00D064DC">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People experiencing mental health issues</w:t>
      </w:r>
    </w:p>
    <w:p w:rsidR="006016CA" w:rsidRPr="00FC3802" w:rsidRDefault="006016CA" w:rsidP="006016CA">
      <w:pPr>
        <w:pStyle w:val="ListParagraph"/>
        <w:numPr>
          <w:ilvl w:val="0"/>
          <w:numId w:val="2"/>
        </w:numPr>
        <w:spacing w:after="0" w:line="240" w:lineRule="auto"/>
        <w:contextualSpacing w:val="0"/>
        <w:jc w:val="both"/>
        <w:rPr>
          <w:rFonts w:asciiTheme="majorHAnsi" w:hAnsiTheme="majorHAnsi" w:cstheme="majorHAnsi"/>
          <w:sz w:val="24"/>
          <w:szCs w:val="24"/>
        </w:rPr>
      </w:pPr>
      <w:r w:rsidRPr="00FC3802">
        <w:rPr>
          <w:rFonts w:asciiTheme="majorHAnsi" w:hAnsiTheme="majorHAnsi" w:cstheme="majorHAnsi"/>
          <w:sz w:val="24"/>
          <w:szCs w:val="24"/>
        </w:rPr>
        <w:t xml:space="preserve">Refugees </w:t>
      </w:r>
      <w:r>
        <w:rPr>
          <w:rFonts w:asciiTheme="majorHAnsi" w:hAnsiTheme="majorHAnsi" w:cstheme="majorHAnsi"/>
          <w:sz w:val="24"/>
          <w:szCs w:val="24"/>
        </w:rPr>
        <w:t>and</w:t>
      </w:r>
      <w:r w:rsidRPr="00FC3802">
        <w:rPr>
          <w:rFonts w:asciiTheme="majorHAnsi" w:hAnsiTheme="majorHAnsi" w:cstheme="majorHAnsi"/>
          <w:sz w:val="24"/>
          <w:szCs w:val="24"/>
        </w:rPr>
        <w:t xml:space="preserve"> </w:t>
      </w:r>
      <w:r>
        <w:rPr>
          <w:rFonts w:asciiTheme="majorHAnsi" w:hAnsiTheme="majorHAnsi" w:cstheme="majorHAnsi"/>
          <w:sz w:val="24"/>
          <w:szCs w:val="24"/>
        </w:rPr>
        <w:t>people seeking asylum</w:t>
      </w:r>
    </w:p>
    <w:p w:rsidR="006016CA" w:rsidRDefault="0024430D" w:rsidP="006016CA">
      <w:pPr>
        <w:pStyle w:val="ListParagraph"/>
        <w:numPr>
          <w:ilvl w:val="0"/>
          <w:numId w:val="2"/>
        </w:numPr>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Women</w:t>
      </w:r>
    </w:p>
    <w:p w:rsidR="006016CA" w:rsidRDefault="006016CA" w:rsidP="006016CA">
      <w:pPr>
        <w:spacing w:line="259" w:lineRule="auto"/>
        <w:rPr>
          <w:rFonts w:asciiTheme="majorHAnsi" w:hAnsiTheme="majorHAnsi" w:cstheme="majorHAnsi"/>
          <w:sz w:val="24"/>
          <w:szCs w:val="24"/>
        </w:rPr>
      </w:pPr>
      <w:r>
        <w:rPr>
          <w:rFonts w:asciiTheme="majorHAnsi" w:hAnsiTheme="majorHAnsi" w:cstheme="majorHAnsi"/>
          <w:sz w:val="24"/>
          <w:szCs w:val="24"/>
        </w:rPr>
        <w:br w:type="page"/>
      </w:r>
    </w:p>
    <w:p w:rsidR="006016CA" w:rsidRPr="00E46A93" w:rsidRDefault="006016CA" w:rsidP="006016CA">
      <w:pPr>
        <w:pStyle w:val="Heading2"/>
        <w:numPr>
          <w:ilvl w:val="0"/>
          <w:numId w:val="1"/>
        </w:numPr>
        <w:spacing w:before="0"/>
        <w:rPr>
          <w:b/>
          <w:bCs/>
          <w:sz w:val="32"/>
          <w:szCs w:val="32"/>
        </w:rPr>
      </w:pPr>
      <w:r w:rsidRPr="00E46A93">
        <w:rPr>
          <w:b/>
          <w:bCs/>
          <w:sz w:val="32"/>
          <w:szCs w:val="32"/>
        </w:rPr>
        <w:lastRenderedPageBreak/>
        <w:t xml:space="preserve">How We </w:t>
      </w:r>
      <w:r>
        <w:rPr>
          <w:b/>
          <w:bCs/>
          <w:sz w:val="32"/>
          <w:szCs w:val="32"/>
        </w:rPr>
        <w:t>Uphold</w:t>
      </w:r>
      <w:r w:rsidRPr="00E46A93">
        <w:rPr>
          <w:b/>
          <w:bCs/>
          <w:sz w:val="32"/>
          <w:szCs w:val="32"/>
        </w:rPr>
        <w:t xml:space="preserve"> Social Justice </w:t>
      </w:r>
      <w:r>
        <w:rPr>
          <w:b/>
          <w:bCs/>
          <w:sz w:val="32"/>
          <w:szCs w:val="32"/>
        </w:rPr>
        <w:t>Everyday</w:t>
      </w:r>
    </w:p>
    <w:p w:rsidR="006016CA" w:rsidRPr="003521DA" w:rsidRDefault="006016CA" w:rsidP="006016CA">
      <w:pPr>
        <w:spacing w:after="0" w:line="240" w:lineRule="auto"/>
        <w:rPr>
          <w:rFonts w:asciiTheme="majorHAnsi" w:hAnsiTheme="majorHAnsi" w:cstheme="majorHAnsi"/>
          <w:sz w:val="22"/>
          <w:szCs w:val="22"/>
        </w:rPr>
      </w:pPr>
    </w:p>
    <w:p w:rsidR="006016CA" w:rsidRPr="00FC3802" w:rsidRDefault="006016CA" w:rsidP="006016CA">
      <w:pPr>
        <w:spacing w:after="0"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By understanding and addressing social justice principles, we </w:t>
      </w:r>
      <w:r>
        <w:rPr>
          <w:rFonts w:asciiTheme="majorHAnsi" w:hAnsiTheme="majorHAnsi" w:cstheme="majorHAnsi"/>
          <w:sz w:val="24"/>
          <w:szCs w:val="24"/>
        </w:rPr>
        <w:t xml:space="preserve">will </w:t>
      </w:r>
      <w:r w:rsidRPr="00FC3802">
        <w:rPr>
          <w:rFonts w:asciiTheme="majorHAnsi" w:hAnsiTheme="majorHAnsi" w:cstheme="majorHAnsi"/>
          <w:sz w:val="24"/>
          <w:szCs w:val="24"/>
        </w:rPr>
        <w:t>build a culture where human rights are a priority in our community.  Strategies to allow access for all, equity in provision of services, ensure rights are met, and create an environment where participation is possible are outlined below.  Each area has examples of act</w:t>
      </w:r>
      <w:r>
        <w:rPr>
          <w:rFonts w:asciiTheme="majorHAnsi" w:hAnsiTheme="majorHAnsi" w:cstheme="majorHAnsi"/>
          <w:sz w:val="24"/>
          <w:szCs w:val="24"/>
        </w:rPr>
        <w:t xml:space="preserve">ions (again, not an exhaustive list) </w:t>
      </w:r>
      <w:r w:rsidRPr="00FC3802">
        <w:rPr>
          <w:rFonts w:asciiTheme="majorHAnsi" w:hAnsiTheme="majorHAnsi" w:cstheme="majorHAnsi"/>
          <w:sz w:val="24"/>
          <w:szCs w:val="24"/>
        </w:rPr>
        <w:t xml:space="preserve">which </w:t>
      </w:r>
      <w:r>
        <w:rPr>
          <w:rFonts w:asciiTheme="majorHAnsi" w:hAnsiTheme="majorHAnsi" w:cstheme="majorHAnsi"/>
          <w:sz w:val="24"/>
          <w:szCs w:val="24"/>
        </w:rPr>
        <w:t xml:space="preserve">can </w:t>
      </w:r>
      <w:r w:rsidRPr="00FC3802">
        <w:rPr>
          <w:rFonts w:asciiTheme="majorHAnsi" w:hAnsiTheme="majorHAnsi" w:cstheme="majorHAnsi"/>
          <w:sz w:val="24"/>
          <w:szCs w:val="24"/>
        </w:rPr>
        <w:t xml:space="preserve">be considered when developing a policy or plan, or delivering a service or program. </w:t>
      </w:r>
    </w:p>
    <w:p w:rsidR="006016CA" w:rsidRPr="003521DA" w:rsidRDefault="006016CA" w:rsidP="006016CA">
      <w:pPr>
        <w:spacing w:after="0" w:line="240" w:lineRule="auto"/>
        <w:rPr>
          <w:rFonts w:asciiTheme="majorHAnsi" w:hAnsiTheme="majorHAnsi" w:cstheme="majorHAnsi"/>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261"/>
        <w:gridCol w:w="5755"/>
      </w:tblGrid>
      <w:tr w:rsidR="006016CA" w:rsidRPr="00FC3802" w:rsidTr="009837E3">
        <w:tc>
          <w:tcPr>
            <w:tcW w:w="3261" w:type="dxa"/>
          </w:tcPr>
          <w:p w:rsidR="006016CA" w:rsidRPr="00FC3802" w:rsidRDefault="006016CA" w:rsidP="009837E3">
            <w:pPr>
              <w:rPr>
                <w:rFonts w:asciiTheme="majorHAnsi" w:hAnsiTheme="majorHAnsi" w:cstheme="majorHAnsi"/>
                <w:sz w:val="24"/>
                <w:szCs w:val="24"/>
              </w:rPr>
            </w:pPr>
            <w:r>
              <w:rPr>
                <w:rFonts w:asciiTheme="majorHAnsi" w:hAnsiTheme="majorHAnsi" w:cstheme="majorHAnsi"/>
                <w:sz w:val="24"/>
                <w:szCs w:val="24"/>
              </w:rPr>
              <w:t>Principle</w:t>
            </w:r>
          </w:p>
        </w:tc>
        <w:tc>
          <w:tcPr>
            <w:tcW w:w="5755" w:type="dxa"/>
          </w:tcPr>
          <w:p w:rsidR="006016CA" w:rsidRPr="00FC3802" w:rsidRDefault="006016CA" w:rsidP="009837E3">
            <w:pPr>
              <w:rPr>
                <w:rFonts w:asciiTheme="majorHAnsi" w:hAnsiTheme="majorHAnsi" w:cstheme="majorHAnsi"/>
                <w:sz w:val="24"/>
                <w:szCs w:val="24"/>
              </w:rPr>
            </w:pPr>
            <w:r>
              <w:rPr>
                <w:rFonts w:asciiTheme="majorHAnsi" w:hAnsiTheme="majorHAnsi" w:cstheme="majorHAnsi"/>
                <w:sz w:val="24"/>
                <w:szCs w:val="24"/>
              </w:rPr>
              <w:t>Examples</w:t>
            </w:r>
          </w:p>
        </w:tc>
      </w:tr>
      <w:tr w:rsidR="006016CA" w:rsidRPr="00FC3802" w:rsidTr="009837E3">
        <w:tc>
          <w:tcPr>
            <w:tcW w:w="3261" w:type="dxa"/>
          </w:tcPr>
          <w:p w:rsidR="006016CA" w:rsidRPr="00FC3802" w:rsidRDefault="006016CA" w:rsidP="009837E3">
            <w:pPr>
              <w:rPr>
                <w:rFonts w:asciiTheme="majorHAnsi" w:hAnsiTheme="majorHAnsi" w:cstheme="majorHAnsi"/>
                <w:sz w:val="24"/>
                <w:szCs w:val="24"/>
              </w:rPr>
            </w:pPr>
            <w:r>
              <w:rPr>
                <w:rFonts w:asciiTheme="majorHAnsi" w:hAnsiTheme="majorHAnsi" w:cstheme="majorHAnsi"/>
                <w:sz w:val="24"/>
                <w:szCs w:val="24"/>
              </w:rPr>
              <w:t>Access</w:t>
            </w:r>
          </w:p>
          <w:p w:rsidR="006016CA" w:rsidRPr="00FC3802" w:rsidRDefault="006016CA" w:rsidP="009837E3">
            <w:pPr>
              <w:rPr>
                <w:rFonts w:asciiTheme="majorHAnsi" w:hAnsiTheme="majorHAnsi" w:cstheme="majorHAnsi"/>
                <w:sz w:val="24"/>
                <w:szCs w:val="24"/>
              </w:rPr>
            </w:pPr>
          </w:p>
        </w:tc>
        <w:tc>
          <w:tcPr>
            <w:tcW w:w="5755" w:type="dxa"/>
          </w:tcPr>
          <w:p w:rsidR="006016CA" w:rsidRPr="00FC3802" w:rsidRDefault="006016CA" w:rsidP="009837E3">
            <w:pPr>
              <w:pStyle w:val="ListParagraph"/>
              <w:numPr>
                <w:ilvl w:val="0"/>
                <w:numId w:val="5"/>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Advisory groups and consultative committees which reflect our diverse community. </w:t>
            </w:r>
          </w:p>
          <w:p w:rsidR="006016CA" w:rsidRPr="00FC3802" w:rsidRDefault="006016CA" w:rsidP="009837E3">
            <w:pPr>
              <w:pStyle w:val="ListParagraph"/>
              <w:numPr>
                <w:ilvl w:val="0"/>
                <w:numId w:val="5"/>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Accessible consultation and research programs prior to the development of a program or service. </w:t>
            </w:r>
          </w:p>
          <w:p w:rsidR="006016CA" w:rsidRDefault="006016CA" w:rsidP="009837E3">
            <w:pPr>
              <w:pStyle w:val="ListParagraph"/>
              <w:numPr>
                <w:ilvl w:val="0"/>
                <w:numId w:val="5"/>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t>Accessible communications (i.e. print, audio, simple English</w:t>
            </w:r>
            <w:r>
              <w:rPr>
                <w:rFonts w:asciiTheme="majorHAnsi" w:hAnsiTheme="majorHAnsi" w:cstheme="majorHAnsi"/>
                <w:sz w:val="24"/>
                <w:szCs w:val="24"/>
              </w:rPr>
              <w:t>, translations</w:t>
            </w:r>
            <w:r w:rsidRPr="00FC3802">
              <w:rPr>
                <w:rFonts w:asciiTheme="majorHAnsi" w:hAnsiTheme="majorHAnsi" w:cstheme="majorHAnsi"/>
                <w:sz w:val="24"/>
                <w:szCs w:val="24"/>
              </w:rPr>
              <w:t xml:space="preserve"> et</w:t>
            </w:r>
            <w:r>
              <w:rPr>
                <w:rFonts w:asciiTheme="majorHAnsi" w:hAnsiTheme="majorHAnsi" w:cstheme="majorHAnsi"/>
                <w:sz w:val="24"/>
                <w:szCs w:val="24"/>
              </w:rPr>
              <w:t>c), including using a diversity of communication channels.</w:t>
            </w:r>
          </w:p>
          <w:p w:rsidR="006016CA" w:rsidRPr="00FC3802" w:rsidRDefault="006016CA" w:rsidP="009837E3">
            <w:pPr>
              <w:pStyle w:val="ListParagraph"/>
              <w:numPr>
                <w:ilvl w:val="0"/>
                <w:numId w:val="5"/>
              </w:numPr>
              <w:spacing w:line="240" w:lineRule="auto"/>
              <w:jc w:val="both"/>
              <w:rPr>
                <w:rFonts w:asciiTheme="majorHAnsi" w:hAnsiTheme="majorHAnsi" w:cstheme="majorHAnsi"/>
                <w:sz w:val="24"/>
                <w:szCs w:val="24"/>
              </w:rPr>
            </w:pPr>
            <w:r>
              <w:rPr>
                <w:rFonts w:asciiTheme="majorHAnsi" w:hAnsiTheme="majorHAnsi" w:cstheme="majorHAnsi"/>
                <w:sz w:val="24"/>
                <w:szCs w:val="24"/>
              </w:rPr>
              <w:t>Ensure venues and transport are accessible.</w:t>
            </w:r>
          </w:p>
          <w:p w:rsidR="006016CA" w:rsidRDefault="006016CA" w:rsidP="009837E3">
            <w:pPr>
              <w:pStyle w:val="ListParagraph"/>
              <w:numPr>
                <w:ilvl w:val="0"/>
                <w:numId w:val="5"/>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Universal design principle a foundation of planning capital works. </w:t>
            </w:r>
          </w:p>
          <w:p w:rsidR="006016CA" w:rsidRPr="00FC3802" w:rsidRDefault="006016CA" w:rsidP="009837E3">
            <w:pPr>
              <w:pStyle w:val="ListParagraph"/>
              <w:numPr>
                <w:ilvl w:val="0"/>
                <w:numId w:val="5"/>
              </w:numPr>
              <w:spacing w:line="240" w:lineRule="auto"/>
              <w:jc w:val="both"/>
              <w:rPr>
                <w:rFonts w:asciiTheme="majorHAnsi" w:hAnsiTheme="majorHAnsi" w:cstheme="majorHAnsi"/>
                <w:sz w:val="24"/>
                <w:szCs w:val="24"/>
              </w:rPr>
            </w:pPr>
            <w:r>
              <w:rPr>
                <w:rFonts w:asciiTheme="majorHAnsi" w:hAnsiTheme="majorHAnsi" w:cstheme="majorHAnsi"/>
                <w:sz w:val="24"/>
                <w:szCs w:val="24"/>
              </w:rPr>
              <w:t>Remove “barriers” to information and services eg over-reliance on web-based interaction precludes many groups in the community.</w:t>
            </w:r>
          </w:p>
        </w:tc>
      </w:tr>
      <w:tr w:rsidR="006016CA" w:rsidRPr="00FC3802" w:rsidTr="009837E3">
        <w:tc>
          <w:tcPr>
            <w:tcW w:w="3261" w:type="dxa"/>
          </w:tcPr>
          <w:p w:rsidR="006016CA" w:rsidRPr="00FC3802" w:rsidRDefault="006016CA" w:rsidP="009837E3">
            <w:pPr>
              <w:rPr>
                <w:rFonts w:asciiTheme="majorHAnsi" w:hAnsiTheme="majorHAnsi" w:cstheme="majorHAnsi"/>
                <w:sz w:val="24"/>
                <w:szCs w:val="24"/>
              </w:rPr>
            </w:pPr>
            <w:r>
              <w:rPr>
                <w:rFonts w:asciiTheme="majorHAnsi" w:hAnsiTheme="majorHAnsi" w:cstheme="majorHAnsi"/>
                <w:sz w:val="24"/>
                <w:szCs w:val="24"/>
              </w:rPr>
              <w:t>Equity</w:t>
            </w:r>
          </w:p>
          <w:p w:rsidR="006016CA" w:rsidRPr="00FC3802" w:rsidRDefault="006016CA" w:rsidP="009837E3">
            <w:pPr>
              <w:rPr>
                <w:rFonts w:asciiTheme="majorHAnsi" w:hAnsiTheme="majorHAnsi" w:cstheme="majorHAnsi"/>
                <w:sz w:val="24"/>
                <w:szCs w:val="24"/>
              </w:rPr>
            </w:pPr>
          </w:p>
        </w:tc>
        <w:tc>
          <w:tcPr>
            <w:tcW w:w="5755" w:type="dxa"/>
          </w:tcPr>
          <w:p w:rsidR="006016CA" w:rsidRPr="00FC3802" w:rsidRDefault="006016CA" w:rsidP="009837E3">
            <w:pPr>
              <w:pStyle w:val="ListParagraph"/>
              <w:numPr>
                <w:ilvl w:val="0"/>
                <w:numId w:val="4"/>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t>Ensure “Terms of Reference” for committees/ meetings confirm commitment to social justice.</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t>Induction and employee training programs highlight social justice charter.</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Use of public spaces (eg. footpaths, parks etc) need to be equitable for </w:t>
            </w:r>
            <w:r w:rsidRPr="00802D00">
              <w:rPr>
                <w:rFonts w:asciiTheme="majorHAnsi" w:hAnsiTheme="majorHAnsi" w:cstheme="majorHAnsi"/>
                <w:i/>
                <w:sz w:val="24"/>
                <w:szCs w:val="24"/>
              </w:rPr>
              <w:t>all</w:t>
            </w:r>
            <w:r>
              <w:rPr>
                <w:rFonts w:asciiTheme="majorHAnsi" w:hAnsiTheme="majorHAnsi" w:cstheme="majorHAnsi"/>
                <w:sz w:val="24"/>
                <w:szCs w:val="24"/>
              </w:rPr>
              <w:t xml:space="preserve"> to use facilities.</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Develop an understanding of the complexities of managing the needs of more than one marginalised group, and the intersectionalities at play.</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Look at what institutionalised barriers are in place and what could be done to deconstruct them.</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t xml:space="preserve">Community grants available and allocated to a diverse representation of our community. </w:t>
            </w:r>
          </w:p>
          <w:p w:rsidR="006016CA" w:rsidRPr="00255BEB"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Development of a fee structure for services such as child care etc which acknowledges families on low incomes.</w:t>
            </w:r>
          </w:p>
        </w:tc>
      </w:tr>
      <w:tr w:rsidR="006016CA" w:rsidRPr="00FC3802" w:rsidTr="009837E3">
        <w:tc>
          <w:tcPr>
            <w:tcW w:w="3261" w:type="dxa"/>
          </w:tcPr>
          <w:p w:rsidR="006016CA" w:rsidRPr="00FC3802" w:rsidRDefault="006016CA" w:rsidP="009837E3">
            <w:pPr>
              <w:rPr>
                <w:rFonts w:asciiTheme="majorHAnsi" w:hAnsiTheme="majorHAnsi" w:cstheme="majorHAnsi"/>
                <w:sz w:val="24"/>
                <w:szCs w:val="24"/>
              </w:rPr>
            </w:pPr>
            <w:r>
              <w:rPr>
                <w:rFonts w:asciiTheme="majorHAnsi" w:hAnsiTheme="majorHAnsi" w:cstheme="majorHAnsi"/>
                <w:sz w:val="24"/>
                <w:szCs w:val="24"/>
              </w:rPr>
              <w:t>Rights</w:t>
            </w:r>
          </w:p>
          <w:p w:rsidR="006016CA" w:rsidRPr="00FC3802" w:rsidRDefault="006016CA" w:rsidP="009837E3">
            <w:pPr>
              <w:rPr>
                <w:rFonts w:asciiTheme="majorHAnsi" w:hAnsiTheme="majorHAnsi" w:cstheme="majorHAnsi"/>
                <w:sz w:val="24"/>
                <w:szCs w:val="24"/>
              </w:rPr>
            </w:pPr>
          </w:p>
        </w:tc>
        <w:tc>
          <w:tcPr>
            <w:tcW w:w="5755" w:type="dxa"/>
          </w:tcPr>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Education on human rights for staff, including obligations and requirements.</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sidRPr="00FC3802">
              <w:rPr>
                <w:rFonts w:asciiTheme="majorHAnsi" w:hAnsiTheme="majorHAnsi" w:cstheme="majorHAnsi"/>
                <w:sz w:val="24"/>
                <w:szCs w:val="24"/>
              </w:rPr>
              <w:lastRenderedPageBreak/>
              <w:t>Advocacy by “calling out” – educate staff on the appropriate way to deal with discriminatory practices at Council.</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Develop information / scripts which challenge intolerant attitudes, nurturing more compassion and empathy.</w:t>
            </w:r>
          </w:p>
          <w:p w:rsidR="006016CA" w:rsidRPr="00714CA5"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Council engages in advocacy programs within the community, “standing up” for vulnerable groups.</w:t>
            </w:r>
          </w:p>
        </w:tc>
      </w:tr>
      <w:tr w:rsidR="006016CA" w:rsidRPr="00FC3802" w:rsidTr="009837E3">
        <w:tc>
          <w:tcPr>
            <w:tcW w:w="3261" w:type="dxa"/>
          </w:tcPr>
          <w:p w:rsidR="006016CA" w:rsidRDefault="006016CA" w:rsidP="009837E3">
            <w:pPr>
              <w:rPr>
                <w:rFonts w:asciiTheme="majorHAnsi" w:hAnsiTheme="majorHAnsi" w:cstheme="majorHAnsi"/>
                <w:sz w:val="24"/>
                <w:szCs w:val="24"/>
              </w:rPr>
            </w:pPr>
            <w:r>
              <w:rPr>
                <w:rFonts w:asciiTheme="majorHAnsi" w:hAnsiTheme="majorHAnsi" w:cstheme="majorHAnsi"/>
                <w:sz w:val="24"/>
                <w:szCs w:val="24"/>
              </w:rPr>
              <w:lastRenderedPageBreak/>
              <w:t>Participation</w:t>
            </w:r>
          </w:p>
        </w:tc>
        <w:tc>
          <w:tcPr>
            <w:tcW w:w="5755" w:type="dxa"/>
          </w:tcPr>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Partnering with diverse groups to help plan and execute programs and initiatives, especially those involving diverse groups.</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Facilitating community members to influence Council strategies and policies.</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Develop understanding of who all the relevant groups are, listen to the “unheard” voices, to bring different perspectives to the table.</w:t>
            </w:r>
          </w:p>
          <w:p w:rsidR="006016CA"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Utilise existing networks and advisory groups to promote information and to gather information.</w:t>
            </w:r>
          </w:p>
          <w:p w:rsidR="006016CA" w:rsidRPr="00FC3802" w:rsidRDefault="006016CA" w:rsidP="009837E3">
            <w:pPr>
              <w:pStyle w:val="ListParagraph"/>
              <w:numPr>
                <w:ilvl w:val="0"/>
                <w:numId w:val="4"/>
              </w:numPr>
              <w:spacing w:line="240" w:lineRule="auto"/>
              <w:jc w:val="both"/>
              <w:rPr>
                <w:rFonts w:asciiTheme="majorHAnsi" w:hAnsiTheme="majorHAnsi" w:cstheme="majorHAnsi"/>
                <w:sz w:val="24"/>
                <w:szCs w:val="24"/>
              </w:rPr>
            </w:pPr>
            <w:r>
              <w:rPr>
                <w:rFonts w:asciiTheme="majorHAnsi" w:hAnsiTheme="majorHAnsi" w:cstheme="majorHAnsi"/>
                <w:sz w:val="24"/>
                <w:szCs w:val="24"/>
              </w:rPr>
              <w:t>Ensure membership on panels, speakers at events etc is a diverse representation.</w:t>
            </w:r>
          </w:p>
        </w:tc>
      </w:tr>
    </w:tbl>
    <w:p w:rsidR="006016CA" w:rsidRPr="003521DA" w:rsidRDefault="006016CA" w:rsidP="006016CA">
      <w:pPr>
        <w:spacing w:after="0" w:line="240" w:lineRule="auto"/>
        <w:rPr>
          <w:rFonts w:asciiTheme="majorHAnsi" w:hAnsiTheme="majorHAnsi" w:cstheme="majorHAnsi"/>
          <w:sz w:val="10"/>
          <w:szCs w:val="10"/>
        </w:rPr>
      </w:pPr>
    </w:p>
    <w:p w:rsidR="006016CA" w:rsidRDefault="006016CA" w:rsidP="006016CA"/>
    <w:p w:rsidR="006016CA" w:rsidRDefault="006016CA" w:rsidP="006016CA"/>
    <w:p w:rsidR="00EB4715" w:rsidRDefault="00EB4715"/>
    <w:sectPr w:rsidR="00EB4715" w:rsidSect="00BA0571">
      <w:footerReference w:type="default" r:id="rId1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61FC">
      <w:pPr>
        <w:spacing w:after="0" w:line="240" w:lineRule="auto"/>
      </w:pPr>
      <w:r>
        <w:separator/>
      </w:r>
    </w:p>
  </w:endnote>
  <w:endnote w:type="continuationSeparator" w:id="0">
    <w:p w:rsidR="00000000" w:rsidRDefault="002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17069"/>
      <w:docPartObj>
        <w:docPartGallery w:val="Page Numbers (Bottom of Page)"/>
        <w:docPartUnique/>
      </w:docPartObj>
    </w:sdtPr>
    <w:sdtEndPr>
      <w:rPr>
        <w:color w:val="7F7F7F" w:themeColor="background1" w:themeShade="7F"/>
        <w:spacing w:val="60"/>
      </w:rPr>
    </w:sdtEndPr>
    <w:sdtContent>
      <w:p w:rsidR="004407B8" w:rsidRDefault="00D064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61FC">
          <w:rPr>
            <w:noProof/>
          </w:rPr>
          <w:t>2</w:t>
        </w:r>
        <w:r>
          <w:rPr>
            <w:noProof/>
          </w:rPr>
          <w:fldChar w:fldCharType="end"/>
        </w:r>
        <w:r>
          <w:t xml:space="preserve"> | </w:t>
        </w:r>
        <w:r>
          <w:rPr>
            <w:color w:val="7F7F7F" w:themeColor="background1" w:themeShade="7F"/>
            <w:spacing w:val="60"/>
          </w:rPr>
          <w:t>Page</w:t>
        </w:r>
      </w:p>
    </w:sdtContent>
  </w:sdt>
  <w:p w:rsidR="004407B8" w:rsidRDefault="00236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61FC">
      <w:pPr>
        <w:spacing w:after="0" w:line="240" w:lineRule="auto"/>
      </w:pPr>
      <w:r>
        <w:separator/>
      </w:r>
    </w:p>
  </w:footnote>
  <w:footnote w:type="continuationSeparator" w:id="0">
    <w:p w:rsidR="00000000" w:rsidRDefault="00236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35F5D"/>
    <w:multiLevelType w:val="hybridMultilevel"/>
    <w:tmpl w:val="7A86F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FB76C37"/>
    <w:multiLevelType w:val="hybridMultilevel"/>
    <w:tmpl w:val="AAB08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382DDC"/>
    <w:multiLevelType w:val="hybridMultilevel"/>
    <w:tmpl w:val="8EDAD76E"/>
    <w:lvl w:ilvl="0" w:tplc="16B45A48">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2F3378FB"/>
    <w:multiLevelType w:val="hybridMultilevel"/>
    <w:tmpl w:val="9522D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2F20395"/>
    <w:multiLevelType w:val="hybridMultilevel"/>
    <w:tmpl w:val="23364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CA"/>
    <w:rsid w:val="00221B09"/>
    <w:rsid w:val="002361FC"/>
    <w:rsid w:val="0024430D"/>
    <w:rsid w:val="00347A08"/>
    <w:rsid w:val="0058350B"/>
    <w:rsid w:val="006016CA"/>
    <w:rsid w:val="009B110A"/>
    <w:rsid w:val="00D064DC"/>
    <w:rsid w:val="00E53190"/>
    <w:rsid w:val="00EB4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A1B0D-887A-4E95-8775-7C095D5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CA"/>
    <w:pPr>
      <w:spacing w:line="312" w:lineRule="auto"/>
    </w:pPr>
    <w:rPr>
      <w:rFonts w:eastAsiaTheme="minorEastAsia"/>
      <w:sz w:val="21"/>
      <w:szCs w:val="21"/>
    </w:rPr>
  </w:style>
  <w:style w:type="paragraph" w:styleId="Heading2">
    <w:name w:val="heading 2"/>
    <w:basedOn w:val="Normal"/>
    <w:next w:val="Normal"/>
    <w:link w:val="Heading2Char"/>
    <w:uiPriority w:val="9"/>
    <w:unhideWhenUsed/>
    <w:qFormat/>
    <w:rsid w:val="006016CA"/>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6CA"/>
    <w:rPr>
      <w:rFonts w:asciiTheme="majorHAnsi" w:eastAsiaTheme="majorEastAsia" w:hAnsiTheme="majorHAnsi" w:cstheme="majorBidi"/>
      <w:sz w:val="36"/>
      <w:szCs w:val="36"/>
    </w:rPr>
  </w:style>
  <w:style w:type="paragraph" w:styleId="ListParagraph">
    <w:name w:val="List Paragraph"/>
    <w:basedOn w:val="Normal"/>
    <w:uiPriority w:val="34"/>
    <w:qFormat/>
    <w:rsid w:val="006016CA"/>
    <w:pPr>
      <w:ind w:left="720"/>
      <w:contextualSpacing/>
    </w:pPr>
  </w:style>
  <w:style w:type="table" w:styleId="TableGrid">
    <w:name w:val="Table Grid"/>
    <w:basedOn w:val="TableNormal"/>
    <w:uiPriority w:val="39"/>
    <w:rsid w:val="006016CA"/>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01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6CA"/>
    <w:rPr>
      <w:rFonts w:eastAsiaTheme="minorEastAsia"/>
      <w:sz w:val="21"/>
      <w:szCs w:val="21"/>
    </w:rPr>
  </w:style>
  <w:style w:type="paragraph" w:styleId="BodyText">
    <w:name w:val="Body Text"/>
    <w:basedOn w:val="Normal"/>
    <w:link w:val="BodyTextChar"/>
    <w:uiPriority w:val="1"/>
    <w:qFormat/>
    <w:rsid w:val="00347A08"/>
    <w:pPr>
      <w:widowControl w:val="0"/>
      <w:spacing w:after="0" w:line="240" w:lineRule="auto"/>
      <w:ind w:left="10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347A08"/>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0B390D-132C-4FB1-8764-74151570D5E0}"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AU"/>
        </a:p>
      </dgm:t>
    </dgm:pt>
    <dgm:pt modelId="{B0485251-1AB1-4440-A727-2B9CA049CD6B}">
      <dgm:prSet phldrT="[Text]" custT="1"/>
      <dgm:spPr>
        <a:solidFill>
          <a:schemeClr val="accent1">
            <a:lumMod val="75000"/>
            <a:alpha val="50000"/>
          </a:schemeClr>
        </a:solidFill>
      </dgm:spPr>
      <dgm:t>
        <a:bodyPr/>
        <a:lstStyle/>
        <a:p>
          <a:r>
            <a:rPr lang="en-AU" sz="2100"/>
            <a:t>A Just Society</a:t>
          </a:r>
        </a:p>
        <a:p>
          <a:r>
            <a:rPr lang="en-AU" sz="1600"/>
            <a:t>Access, Equity, Rights, Participation</a:t>
          </a:r>
        </a:p>
      </dgm:t>
    </dgm:pt>
    <dgm:pt modelId="{26880471-BC96-4A7C-8DBF-566B5017BFFA}" type="parTrans" cxnId="{3125625E-8BD9-451A-9513-92D19352D497}">
      <dgm:prSet/>
      <dgm:spPr/>
      <dgm:t>
        <a:bodyPr/>
        <a:lstStyle/>
        <a:p>
          <a:endParaRPr lang="en-AU"/>
        </a:p>
      </dgm:t>
    </dgm:pt>
    <dgm:pt modelId="{FAFF244D-0AEB-4146-BB4E-09A80FA9E96C}" type="sibTrans" cxnId="{3125625E-8BD9-451A-9513-92D19352D497}">
      <dgm:prSet/>
      <dgm:spPr/>
      <dgm:t>
        <a:bodyPr/>
        <a:lstStyle/>
        <a:p>
          <a:endParaRPr lang="en-AU"/>
        </a:p>
      </dgm:t>
    </dgm:pt>
    <dgm:pt modelId="{97A6A30A-A667-4892-ABC7-9F845B0F5B2A}">
      <dgm:prSet phldrT="[Text]"/>
      <dgm:spPr>
        <a:solidFill>
          <a:schemeClr val="accent1">
            <a:lumMod val="40000"/>
            <a:lumOff val="60000"/>
            <a:alpha val="50000"/>
          </a:schemeClr>
        </a:solidFill>
      </dgm:spPr>
      <dgm:t>
        <a:bodyPr/>
        <a:lstStyle/>
        <a:p>
          <a:r>
            <a:rPr lang="en-AU"/>
            <a:t>Culture &amp; Engagement </a:t>
          </a:r>
        </a:p>
      </dgm:t>
    </dgm:pt>
    <dgm:pt modelId="{1997EB1A-83FF-4B12-94A5-39DEB3EB9871}" type="parTrans" cxnId="{7A1DA491-3DA5-45AE-B987-97560066343A}">
      <dgm:prSet/>
      <dgm:spPr/>
      <dgm:t>
        <a:bodyPr/>
        <a:lstStyle/>
        <a:p>
          <a:endParaRPr lang="en-AU"/>
        </a:p>
      </dgm:t>
    </dgm:pt>
    <dgm:pt modelId="{C4F8F5D9-DBF3-4707-AA85-7D6BEBEDD0DC}" type="sibTrans" cxnId="{7A1DA491-3DA5-45AE-B987-97560066343A}">
      <dgm:prSet/>
      <dgm:spPr/>
      <dgm:t>
        <a:bodyPr/>
        <a:lstStyle/>
        <a:p>
          <a:endParaRPr lang="en-AU"/>
        </a:p>
      </dgm:t>
    </dgm:pt>
    <dgm:pt modelId="{BE5FC28E-9415-4ECA-97D1-0FD2E3D9A3A5}">
      <dgm:prSet phldrT="[Text]"/>
      <dgm:spPr>
        <a:solidFill>
          <a:schemeClr val="accent1">
            <a:lumMod val="40000"/>
            <a:lumOff val="60000"/>
            <a:alpha val="50000"/>
          </a:schemeClr>
        </a:solidFill>
      </dgm:spPr>
      <dgm:t>
        <a:bodyPr/>
        <a:lstStyle/>
        <a:p>
          <a:r>
            <a:rPr lang="en-AU"/>
            <a:t>Compliance with Obligations </a:t>
          </a:r>
        </a:p>
      </dgm:t>
    </dgm:pt>
    <dgm:pt modelId="{A41AC48F-A13E-4770-A7CC-035EF6540D15}" type="parTrans" cxnId="{5CD21416-04A8-46A6-AEB6-641A494B34E8}">
      <dgm:prSet/>
      <dgm:spPr/>
      <dgm:t>
        <a:bodyPr/>
        <a:lstStyle/>
        <a:p>
          <a:endParaRPr lang="en-AU"/>
        </a:p>
      </dgm:t>
    </dgm:pt>
    <dgm:pt modelId="{5AB72FE7-813D-49A5-8B6E-C2CF7B0AE5AD}" type="sibTrans" cxnId="{5CD21416-04A8-46A6-AEB6-641A494B34E8}">
      <dgm:prSet/>
      <dgm:spPr/>
      <dgm:t>
        <a:bodyPr/>
        <a:lstStyle/>
        <a:p>
          <a:endParaRPr lang="en-AU"/>
        </a:p>
      </dgm:t>
    </dgm:pt>
    <dgm:pt modelId="{5C8EF659-9A1B-41A0-BBA8-30C36456F501}">
      <dgm:prSet phldrT="[Text]"/>
      <dgm:spPr>
        <a:solidFill>
          <a:schemeClr val="accent1">
            <a:lumMod val="40000"/>
            <a:lumOff val="60000"/>
            <a:alpha val="50000"/>
          </a:schemeClr>
        </a:solidFill>
      </dgm:spPr>
      <dgm:t>
        <a:bodyPr/>
        <a:lstStyle/>
        <a:p>
          <a:r>
            <a:rPr lang="en-AU"/>
            <a:t>Planning &amp; Implementation</a:t>
          </a:r>
        </a:p>
      </dgm:t>
    </dgm:pt>
    <dgm:pt modelId="{13D87DCF-3982-4E20-B163-1F6318D3E518}" type="parTrans" cxnId="{D0BE33EA-0C7D-4BA3-9C85-966CCDBF88D0}">
      <dgm:prSet/>
      <dgm:spPr/>
      <dgm:t>
        <a:bodyPr/>
        <a:lstStyle/>
        <a:p>
          <a:endParaRPr lang="en-AU"/>
        </a:p>
      </dgm:t>
    </dgm:pt>
    <dgm:pt modelId="{72A324C7-8002-4B28-86B7-9FAEA351D51B}" type="sibTrans" cxnId="{D0BE33EA-0C7D-4BA3-9C85-966CCDBF88D0}">
      <dgm:prSet/>
      <dgm:spPr/>
      <dgm:t>
        <a:bodyPr/>
        <a:lstStyle/>
        <a:p>
          <a:endParaRPr lang="en-AU"/>
        </a:p>
      </dgm:t>
    </dgm:pt>
    <dgm:pt modelId="{3DDC9FFC-A8D9-441D-99F4-CC96FF91DD88}" type="pres">
      <dgm:prSet presAssocID="{CE0B390D-132C-4FB1-8764-74151570D5E0}" presName="composite" presStyleCnt="0">
        <dgm:presLayoutVars>
          <dgm:chMax val="1"/>
          <dgm:dir/>
          <dgm:resizeHandles val="exact"/>
        </dgm:presLayoutVars>
      </dgm:prSet>
      <dgm:spPr/>
      <dgm:t>
        <a:bodyPr/>
        <a:lstStyle/>
        <a:p>
          <a:endParaRPr lang="en-AU"/>
        </a:p>
      </dgm:t>
    </dgm:pt>
    <dgm:pt modelId="{F11A2A06-9685-4FE9-BF1E-63C33245E62F}" type="pres">
      <dgm:prSet presAssocID="{CE0B390D-132C-4FB1-8764-74151570D5E0}" presName="radial" presStyleCnt="0">
        <dgm:presLayoutVars>
          <dgm:animLvl val="ctr"/>
        </dgm:presLayoutVars>
      </dgm:prSet>
      <dgm:spPr/>
    </dgm:pt>
    <dgm:pt modelId="{BFC1F034-D56D-4558-964E-C63A7C1D572C}" type="pres">
      <dgm:prSet presAssocID="{B0485251-1AB1-4440-A727-2B9CA049CD6B}" presName="centerShape" presStyleLbl="vennNode1" presStyleIdx="0" presStyleCnt="4" custScaleX="126124" custScaleY="91566"/>
      <dgm:spPr/>
      <dgm:t>
        <a:bodyPr/>
        <a:lstStyle/>
        <a:p>
          <a:endParaRPr lang="en-AU"/>
        </a:p>
      </dgm:t>
    </dgm:pt>
    <dgm:pt modelId="{1116810D-1FAD-43A6-9497-9D61C4E7DB18}" type="pres">
      <dgm:prSet presAssocID="{97A6A30A-A667-4892-ABC7-9F845B0F5B2A}" presName="node" presStyleLbl="vennNode1" presStyleIdx="1" presStyleCnt="4" custScaleX="183871" custScaleY="98216" custRadScaleRad="90178" custRadScaleInc="-934">
        <dgm:presLayoutVars>
          <dgm:bulletEnabled val="1"/>
        </dgm:presLayoutVars>
      </dgm:prSet>
      <dgm:spPr/>
      <dgm:t>
        <a:bodyPr/>
        <a:lstStyle/>
        <a:p>
          <a:endParaRPr lang="en-AU"/>
        </a:p>
      </dgm:t>
    </dgm:pt>
    <dgm:pt modelId="{F6B11D2C-6CA2-47ED-895C-68C6943FFD1C}" type="pres">
      <dgm:prSet presAssocID="{BE5FC28E-9415-4ECA-97D1-0FD2E3D9A3A5}" presName="node" presStyleLbl="vennNode1" presStyleIdx="2" presStyleCnt="4" custScaleX="173457" custScaleY="103287" custRadScaleRad="125795" custRadScaleInc="-8086">
        <dgm:presLayoutVars>
          <dgm:bulletEnabled val="1"/>
        </dgm:presLayoutVars>
      </dgm:prSet>
      <dgm:spPr/>
      <dgm:t>
        <a:bodyPr/>
        <a:lstStyle/>
        <a:p>
          <a:endParaRPr lang="en-AU"/>
        </a:p>
      </dgm:t>
    </dgm:pt>
    <dgm:pt modelId="{47202F6D-55DF-4194-801F-CB024A007B1D}" type="pres">
      <dgm:prSet presAssocID="{5C8EF659-9A1B-41A0-BBA8-30C36456F501}" presName="node" presStyleLbl="vennNode1" presStyleIdx="3" presStyleCnt="4" custScaleX="174517" custScaleY="104430" custRadScaleRad="128851" custRadScaleInc="9063">
        <dgm:presLayoutVars>
          <dgm:bulletEnabled val="1"/>
        </dgm:presLayoutVars>
      </dgm:prSet>
      <dgm:spPr/>
      <dgm:t>
        <a:bodyPr/>
        <a:lstStyle/>
        <a:p>
          <a:endParaRPr lang="en-AU"/>
        </a:p>
      </dgm:t>
    </dgm:pt>
  </dgm:ptLst>
  <dgm:cxnLst>
    <dgm:cxn modelId="{3125625E-8BD9-451A-9513-92D19352D497}" srcId="{CE0B390D-132C-4FB1-8764-74151570D5E0}" destId="{B0485251-1AB1-4440-A727-2B9CA049CD6B}" srcOrd="0" destOrd="0" parTransId="{26880471-BC96-4A7C-8DBF-566B5017BFFA}" sibTransId="{FAFF244D-0AEB-4146-BB4E-09A80FA9E96C}"/>
    <dgm:cxn modelId="{C09CA4C6-82D1-4667-9374-ED776005D1E5}" type="presOf" srcId="{BE5FC28E-9415-4ECA-97D1-0FD2E3D9A3A5}" destId="{F6B11D2C-6CA2-47ED-895C-68C6943FFD1C}" srcOrd="0" destOrd="0" presId="urn:microsoft.com/office/officeart/2005/8/layout/radial3"/>
    <dgm:cxn modelId="{5E94446E-9E5B-42D6-9A2E-0422D5653925}" type="presOf" srcId="{B0485251-1AB1-4440-A727-2B9CA049CD6B}" destId="{BFC1F034-D56D-4558-964E-C63A7C1D572C}" srcOrd="0" destOrd="0" presId="urn:microsoft.com/office/officeart/2005/8/layout/radial3"/>
    <dgm:cxn modelId="{D0BE33EA-0C7D-4BA3-9C85-966CCDBF88D0}" srcId="{B0485251-1AB1-4440-A727-2B9CA049CD6B}" destId="{5C8EF659-9A1B-41A0-BBA8-30C36456F501}" srcOrd="2" destOrd="0" parTransId="{13D87DCF-3982-4E20-B163-1F6318D3E518}" sibTransId="{72A324C7-8002-4B28-86B7-9FAEA351D51B}"/>
    <dgm:cxn modelId="{1E5B6C58-1C0E-401F-BAEB-04E7C9E78C9A}" type="presOf" srcId="{CE0B390D-132C-4FB1-8764-74151570D5E0}" destId="{3DDC9FFC-A8D9-441D-99F4-CC96FF91DD88}" srcOrd="0" destOrd="0" presId="urn:microsoft.com/office/officeart/2005/8/layout/radial3"/>
    <dgm:cxn modelId="{45A31318-704F-4A7B-8F60-3EF03372B287}" type="presOf" srcId="{5C8EF659-9A1B-41A0-BBA8-30C36456F501}" destId="{47202F6D-55DF-4194-801F-CB024A007B1D}" srcOrd="0" destOrd="0" presId="urn:microsoft.com/office/officeart/2005/8/layout/radial3"/>
    <dgm:cxn modelId="{5CD21416-04A8-46A6-AEB6-641A494B34E8}" srcId="{B0485251-1AB1-4440-A727-2B9CA049CD6B}" destId="{BE5FC28E-9415-4ECA-97D1-0FD2E3D9A3A5}" srcOrd="1" destOrd="0" parTransId="{A41AC48F-A13E-4770-A7CC-035EF6540D15}" sibTransId="{5AB72FE7-813D-49A5-8B6E-C2CF7B0AE5AD}"/>
    <dgm:cxn modelId="{7A1DA491-3DA5-45AE-B987-97560066343A}" srcId="{B0485251-1AB1-4440-A727-2B9CA049CD6B}" destId="{97A6A30A-A667-4892-ABC7-9F845B0F5B2A}" srcOrd="0" destOrd="0" parTransId="{1997EB1A-83FF-4B12-94A5-39DEB3EB9871}" sibTransId="{C4F8F5D9-DBF3-4707-AA85-7D6BEBEDD0DC}"/>
    <dgm:cxn modelId="{880B8292-8605-4EA8-9D20-A604B9A518C0}" type="presOf" srcId="{97A6A30A-A667-4892-ABC7-9F845B0F5B2A}" destId="{1116810D-1FAD-43A6-9497-9D61C4E7DB18}" srcOrd="0" destOrd="0" presId="urn:microsoft.com/office/officeart/2005/8/layout/radial3"/>
    <dgm:cxn modelId="{91AAFD22-9BD0-4F50-A068-04052B360492}" type="presParOf" srcId="{3DDC9FFC-A8D9-441D-99F4-CC96FF91DD88}" destId="{F11A2A06-9685-4FE9-BF1E-63C33245E62F}" srcOrd="0" destOrd="0" presId="urn:microsoft.com/office/officeart/2005/8/layout/radial3"/>
    <dgm:cxn modelId="{4647D27E-D874-4B84-B87D-F380A7BE24FF}" type="presParOf" srcId="{F11A2A06-9685-4FE9-BF1E-63C33245E62F}" destId="{BFC1F034-D56D-4558-964E-C63A7C1D572C}" srcOrd="0" destOrd="0" presId="urn:microsoft.com/office/officeart/2005/8/layout/radial3"/>
    <dgm:cxn modelId="{A6F05BCB-3D26-44B5-B409-923FB91208A0}" type="presParOf" srcId="{F11A2A06-9685-4FE9-BF1E-63C33245E62F}" destId="{1116810D-1FAD-43A6-9497-9D61C4E7DB18}" srcOrd="1" destOrd="0" presId="urn:microsoft.com/office/officeart/2005/8/layout/radial3"/>
    <dgm:cxn modelId="{5F603AAB-0BA3-43F9-B744-753170E511DB}" type="presParOf" srcId="{F11A2A06-9685-4FE9-BF1E-63C33245E62F}" destId="{F6B11D2C-6CA2-47ED-895C-68C6943FFD1C}" srcOrd="2" destOrd="0" presId="urn:microsoft.com/office/officeart/2005/8/layout/radial3"/>
    <dgm:cxn modelId="{EF282587-5240-4CA7-A3F8-5E7D3A3B927E}" type="presParOf" srcId="{F11A2A06-9685-4FE9-BF1E-63C33245E62F}" destId="{47202F6D-55DF-4194-801F-CB024A007B1D}" srcOrd="3"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A0514C-A0A0-4659-944C-B8945F48E66E}"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EADF5AAE-5F0A-4CB0-9537-7D94F8452D25}">
      <dgm:prSet phldrT="[Text]" custT="1"/>
      <dgm:spPr/>
      <dgm:t>
        <a:bodyPr/>
        <a:lstStyle/>
        <a:p>
          <a:r>
            <a:rPr lang="en-AU" sz="1600"/>
            <a:t>Social Justice Charter</a:t>
          </a:r>
        </a:p>
        <a:p>
          <a:r>
            <a:rPr lang="en-AU" sz="1600"/>
            <a:t>(Access, Equity, Rights, Participation)</a:t>
          </a:r>
        </a:p>
      </dgm:t>
    </dgm:pt>
    <dgm:pt modelId="{5C9C7D04-8DE8-456D-8CB5-4BC272A48BFA}" type="parTrans" cxnId="{00A0050F-2AE3-4FC3-BA4A-897B4565EE17}">
      <dgm:prSet/>
      <dgm:spPr/>
      <dgm:t>
        <a:bodyPr/>
        <a:lstStyle/>
        <a:p>
          <a:endParaRPr lang="en-AU"/>
        </a:p>
      </dgm:t>
    </dgm:pt>
    <dgm:pt modelId="{BB1B0D03-7415-4EBE-B58A-EC1FB69D3AC0}" type="sibTrans" cxnId="{00A0050F-2AE3-4FC3-BA4A-897B4565EE17}">
      <dgm:prSet/>
      <dgm:spPr/>
      <dgm:t>
        <a:bodyPr/>
        <a:lstStyle/>
        <a:p>
          <a:endParaRPr lang="en-AU"/>
        </a:p>
      </dgm:t>
    </dgm:pt>
    <dgm:pt modelId="{2E7DDB8B-CB1A-4BD9-A3FF-A79BC2F05A51}">
      <dgm:prSet phldrT="[Text]"/>
      <dgm:spPr/>
      <dgm:t>
        <a:bodyPr/>
        <a:lstStyle/>
        <a:p>
          <a:r>
            <a:rPr lang="en-AU"/>
            <a:t>Access &amp; Inclusion Strategy &amp; Action Plan 2018 - 2024</a:t>
          </a:r>
        </a:p>
      </dgm:t>
    </dgm:pt>
    <dgm:pt modelId="{3587913D-4A26-4EE4-B04D-B60B7FD6FE3C}" type="parTrans" cxnId="{22F609EB-1861-474C-AC64-E88FECF42230}">
      <dgm:prSet/>
      <dgm:spPr/>
      <dgm:t>
        <a:bodyPr/>
        <a:lstStyle/>
        <a:p>
          <a:endParaRPr lang="en-AU"/>
        </a:p>
      </dgm:t>
    </dgm:pt>
    <dgm:pt modelId="{BDE8560A-5C1B-43AC-BA82-759A601392EC}" type="sibTrans" cxnId="{22F609EB-1861-474C-AC64-E88FECF42230}">
      <dgm:prSet/>
      <dgm:spPr/>
      <dgm:t>
        <a:bodyPr/>
        <a:lstStyle/>
        <a:p>
          <a:endParaRPr lang="en-AU"/>
        </a:p>
      </dgm:t>
    </dgm:pt>
    <dgm:pt modelId="{263EEA99-C9DA-4119-86F6-90B32D5B5B9A}">
      <dgm:prSet phldrT="[Text]"/>
      <dgm:spPr/>
      <dgm:t>
        <a:bodyPr/>
        <a:lstStyle/>
        <a:p>
          <a:r>
            <a:rPr lang="en-AU"/>
            <a:t>Active Ageing Strategy &amp; Action Plan 2018 - 2024</a:t>
          </a:r>
        </a:p>
      </dgm:t>
    </dgm:pt>
    <dgm:pt modelId="{94E60F48-4056-4C82-8327-E655FEE9CFD1}" type="parTrans" cxnId="{C3D3859E-1480-4D75-B4C2-14464D25ED84}">
      <dgm:prSet/>
      <dgm:spPr/>
      <dgm:t>
        <a:bodyPr/>
        <a:lstStyle/>
        <a:p>
          <a:endParaRPr lang="en-AU"/>
        </a:p>
      </dgm:t>
    </dgm:pt>
    <dgm:pt modelId="{77F2BBF4-E9AF-4E04-8FE2-70DBC40BE578}" type="sibTrans" cxnId="{C3D3859E-1480-4D75-B4C2-14464D25ED84}">
      <dgm:prSet/>
      <dgm:spPr/>
      <dgm:t>
        <a:bodyPr/>
        <a:lstStyle/>
        <a:p>
          <a:endParaRPr lang="en-AU"/>
        </a:p>
      </dgm:t>
    </dgm:pt>
    <dgm:pt modelId="{9D638331-6329-43DB-A8C0-085CEB7D6238}">
      <dgm:prSet phldrT="[Text]"/>
      <dgm:spPr/>
      <dgm:t>
        <a:bodyPr/>
        <a:lstStyle/>
        <a:p>
          <a:r>
            <a:rPr lang="en-AU"/>
            <a:t>Multicultural Partnerships Plan 2019 - 2022</a:t>
          </a:r>
        </a:p>
      </dgm:t>
    </dgm:pt>
    <dgm:pt modelId="{05001078-D3B2-440D-A304-D48693D19488}" type="parTrans" cxnId="{22DA41A8-CB78-4F3C-AB07-926FC4BDDB8D}">
      <dgm:prSet/>
      <dgm:spPr/>
      <dgm:t>
        <a:bodyPr/>
        <a:lstStyle/>
        <a:p>
          <a:endParaRPr lang="en-AU"/>
        </a:p>
      </dgm:t>
    </dgm:pt>
    <dgm:pt modelId="{9FB856CC-1F3E-48A7-B849-545C35B89279}" type="sibTrans" cxnId="{22DA41A8-CB78-4F3C-AB07-926FC4BDDB8D}">
      <dgm:prSet/>
      <dgm:spPr/>
      <dgm:t>
        <a:bodyPr/>
        <a:lstStyle/>
        <a:p>
          <a:endParaRPr lang="en-AU"/>
        </a:p>
      </dgm:t>
    </dgm:pt>
    <dgm:pt modelId="{7DC98846-6A77-444B-8F78-99CA02B943DC}">
      <dgm:prSet/>
      <dgm:spPr/>
      <dgm:t>
        <a:bodyPr/>
        <a:lstStyle/>
        <a:p>
          <a:r>
            <a:rPr lang="en-AU"/>
            <a:t>Reconciliation Action Plan  2015 - 2018	</a:t>
          </a:r>
        </a:p>
      </dgm:t>
    </dgm:pt>
    <dgm:pt modelId="{9A4ACFA7-68FF-4880-AEE6-725329528770}" type="parTrans" cxnId="{100E40F5-180D-41C4-820A-7C46E8A34349}">
      <dgm:prSet/>
      <dgm:spPr/>
      <dgm:t>
        <a:bodyPr/>
        <a:lstStyle/>
        <a:p>
          <a:endParaRPr lang="en-AU"/>
        </a:p>
      </dgm:t>
    </dgm:pt>
    <dgm:pt modelId="{7C5DC0F2-8B5F-44F2-96A3-7E8DBFCA1B9A}" type="sibTrans" cxnId="{100E40F5-180D-41C4-820A-7C46E8A34349}">
      <dgm:prSet/>
      <dgm:spPr/>
      <dgm:t>
        <a:bodyPr/>
        <a:lstStyle/>
        <a:p>
          <a:endParaRPr lang="en-AU"/>
        </a:p>
      </dgm:t>
    </dgm:pt>
    <dgm:pt modelId="{6541F84D-09EA-4A45-B3A4-36B11A6093D0}">
      <dgm:prSet/>
      <dgm:spPr/>
      <dgm:t>
        <a:bodyPr/>
        <a:lstStyle/>
        <a:p>
          <a:r>
            <a:rPr lang="en-AU"/>
            <a:t>0-25 years Strategy  &amp; Action Plan </a:t>
          </a:r>
        </a:p>
        <a:p>
          <a:endParaRPr lang="en-AU"/>
        </a:p>
      </dgm:t>
    </dgm:pt>
    <dgm:pt modelId="{D30BD5E8-3697-4CFB-8EEF-CDA959ECCC5C}" type="parTrans" cxnId="{4F9C3E22-957F-4090-9378-536039BE508E}">
      <dgm:prSet/>
      <dgm:spPr/>
      <dgm:t>
        <a:bodyPr/>
        <a:lstStyle/>
        <a:p>
          <a:endParaRPr lang="en-AU"/>
        </a:p>
      </dgm:t>
    </dgm:pt>
    <dgm:pt modelId="{E4C6E55A-AF77-4269-B916-1B089EAB7A04}" type="sibTrans" cxnId="{4F9C3E22-957F-4090-9378-536039BE508E}">
      <dgm:prSet/>
      <dgm:spPr/>
      <dgm:t>
        <a:bodyPr/>
        <a:lstStyle/>
        <a:p>
          <a:endParaRPr lang="en-AU"/>
        </a:p>
      </dgm:t>
    </dgm:pt>
    <dgm:pt modelId="{5E62E785-EBD9-4DBE-B091-F2927E27250A}">
      <dgm:prSet phldrT="[Text]"/>
      <dgm:spPr/>
      <dgm:t>
        <a:bodyPr/>
        <a:lstStyle/>
        <a:p>
          <a:r>
            <a:rPr lang="en-AU"/>
            <a:t>Aboriginal Partnerhisp Community Plan </a:t>
          </a:r>
        </a:p>
        <a:p>
          <a:r>
            <a:rPr lang="en-AU"/>
            <a:t>2019-2022</a:t>
          </a:r>
        </a:p>
      </dgm:t>
    </dgm:pt>
    <dgm:pt modelId="{A440E4F2-EF89-482B-80D0-8B875AEE298A}" type="parTrans" cxnId="{73962F87-D108-41C7-AF96-8E3D3DE449FC}">
      <dgm:prSet/>
      <dgm:spPr/>
      <dgm:t>
        <a:bodyPr/>
        <a:lstStyle/>
        <a:p>
          <a:endParaRPr lang="en-AU"/>
        </a:p>
      </dgm:t>
    </dgm:pt>
    <dgm:pt modelId="{29D91F16-77AF-499A-88F0-E47ACE52D03E}" type="sibTrans" cxnId="{73962F87-D108-41C7-AF96-8E3D3DE449FC}">
      <dgm:prSet/>
      <dgm:spPr/>
      <dgm:t>
        <a:bodyPr/>
        <a:lstStyle/>
        <a:p>
          <a:endParaRPr lang="en-AU"/>
        </a:p>
      </dgm:t>
    </dgm:pt>
    <dgm:pt modelId="{D8E4F5D3-4901-4228-9EF9-99546DE2828B}">
      <dgm:prSet/>
      <dgm:spPr/>
      <dgm:t>
        <a:bodyPr/>
        <a:lstStyle/>
        <a:p>
          <a:r>
            <a:rPr lang="en-AU"/>
            <a:t>Other (TBA)</a:t>
          </a:r>
        </a:p>
      </dgm:t>
    </dgm:pt>
    <dgm:pt modelId="{FF1AAA2A-838B-436A-9BB8-FB9732937470}" type="parTrans" cxnId="{974C5677-3BF8-4A56-AD99-45DDE0060247}">
      <dgm:prSet/>
      <dgm:spPr/>
      <dgm:t>
        <a:bodyPr/>
        <a:lstStyle/>
        <a:p>
          <a:endParaRPr lang="en-AU"/>
        </a:p>
      </dgm:t>
    </dgm:pt>
    <dgm:pt modelId="{2D934DB6-FA2B-437A-AFE5-E203A7A274D4}" type="sibTrans" cxnId="{974C5677-3BF8-4A56-AD99-45DDE0060247}">
      <dgm:prSet/>
      <dgm:spPr/>
      <dgm:t>
        <a:bodyPr/>
        <a:lstStyle/>
        <a:p>
          <a:endParaRPr lang="en-AU"/>
        </a:p>
      </dgm:t>
    </dgm:pt>
    <dgm:pt modelId="{8C3FD992-C386-4178-A63E-44484917209E}">
      <dgm:prSet phldrT="[Text]" custT="1"/>
      <dgm:spPr/>
      <dgm:t>
        <a:bodyPr/>
        <a:lstStyle/>
        <a:p>
          <a:r>
            <a:rPr lang="en-AU" sz="2000"/>
            <a:t>Council Plan (&amp; Public Health &amp; Well Being Plan)</a:t>
          </a:r>
        </a:p>
      </dgm:t>
    </dgm:pt>
    <dgm:pt modelId="{76206B23-EB16-447D-8684-431B43E5A30A}" type="sibTrans" cxnId="{10572F6B-010D-4F45-819C-285D9E35E95E}">
      <dgm:prSet/>
      <dgm:spPr/>
      <dgm:t>
        <a:bodyPr/>
        <a:lstStyle/>
        <a:p>
          <a:endParaRPr lang="en-AU"/>
        </a:p>
      </dgm:t>
    </dgm:pt>
    <dgm:pt modelId="{D3F068B2-0536-4E70-BE7B-CF5006A61E43}" type="parTrans" cxnId="{10572F6B-010D-4F45-819C-285D9E35E95E}">
      <dgm:prSet/>
      <dgm:spPr/>
      <dgm:t>
        <a:bodyPr/>
        <a:lstStyle/>
        <a:p>
          <a:endParaRPr lang="en-AU"/>
        </a:p>
      </dgm:t>
    </dgm:pt>
    <dgm:pt modelId="{6484B7C8-EF03-4FA4-B765-5FBE6961B60D}" type="pres">
      <dgm:prSet presAssocID="{1DA0514C-A0A0-4659-944C-B8945F48E66E}" presName="Name0" presStyleCnt="0">
        <dgm:presLayoutVars>
          <dgm:chPref val="1"/>
          <dgm:dir/>
          <dgm:animOne val="branch"/>
          <dgm:animLvl val="lvl"/>
          <dgm:resizeHandles/>
        </dgm:presLayoutVars>
      </dgm:prSet>
      <dgm:spPr/>
      <dgm:t>
        <a:bodyPr/>
        <a:lstStyle/>
        <a:p>
          <a:endParaRPr lang="en-AU"/>
        </a:p>
      </dgm:t>
    </dgm:pt>
    <dgm:pt modelId="{63F0F903-019E-4F40-AD06-1451D44D6AE8}" type="pres">
      <dgm:prSet presAssocID="{8C3FD992-C386-4178-A63E-44484917209E}" presName="vertOne" presStyleCnt="0"/>
      <dgm:spPr/>
    </dgm:pt>
    <dgm:pt modelId="{88B1C076-0EAA-405B-9CA9-BBE28298FEDE}" type="pres">
      <dgm:prSet presAssocID="{8C3FD992-C386-4178-A63E-44484917209E}" presName="txOne" presStyleLbl="node0" presStyleIdx="0" presStyleCnt="1" custLinFactNeighborX="-242" custLinFactNeighborY="-1010">
        <dgm:presLayoutVars>
          <dgm:chPref val="3"/>
        </dgm:presLayoutVars>
      </dgm:prSet>
      <dgm:spPr/>
      <dgm:t>
        <a:bodyPr/>
        <a:lstStyle/>
        <a:p>
          <a:endParaRPr lang="en-AU"/>
        </a:p>
      </dgm:t>
    </dgm:pt>
    <dgm:pt modelId="{0573381D-5F4C-46E3-A08E-AB3C39749BB1}" type="pres">
      <dgm:prSet presAssocID="{8C3FD992-C386-4178-A63E-44484917209E}" presName="parTransOne" presStyleCnt="0"/>
      <dgm:spPr/>
    </dgm:pt>
    <dgm:pt modelId="{F25151EB-43A3-4A32-B72C-51D846026416}" type="pres">
      <dgm:prSet presAssocID="{8C3FD992-C386-4178-A63E-44484917209E}" presName="horzOne" presStyleCnt="0"/>
      <dgm:spPr/>
    </dgm:pt>
    <dgm:pt modelId="{AC5BA29C-16AE-4867-90B6-00A18999EF0D}" type="pres">
      <dgm:prSet presAssocID="{EADF5AAE-5F0A-4CB0-9537-7D94F8452D25}" presName="vertTwo" presStyleCnt="0"/>
      <dgm:spPr/>
    </dgm:pt>
    <dgm:pt modelId="{BA0D5FF0-BDD2-47FE-83F8-E8C8F392CE16}" type="pres">
      <dgm:prSet presAssocID="{EADF5AAE-5F0A-4CB0-9537-7D94F8452D25}" presName="txTwo" presStyleLbl="node2" presStyleIdx="0" presStyleCnt="4" custScaleX="195005" custLinFactNeighborX="84360" custLinFactNeighborY="-31963">
        <dgm:presLayoutVars>
          <dgm:chPref val="3"/>
        </dgm:presLayoutVars>
      </dgm:prSet>
      <dgm:spPr/>
      <dgm:t>
        <a:bodyPr/>
        <a:lstStyle/>
        <a:p>
          <a:endParaRPr lang="en-AU"/>
        </a:p>
      </dgm:t>
    </dgm:pt>
    <dgm:pt modelId="{53527E1D-8ADC-4720-AEDD-F904A3527988}" type="pres">
      <dgm:prSet presAssocID="{EADF5AAE-5F0A-4CB0-9537-7D94F8452D25}" presName="parTransTwo" presStyleCnt="0"/>
      <dgm:spPr/>
    </dgm:pt>
    <dgm:pt modelId="{E868AF49-BF20-4D67-939B-DEF7B45DF98D}" type="pres">
      <dgm:prSet presAssocID="{EADF5AAE-5F0A-4CB0-9537-7D94F8452D25}" presName="horzTwo" presStyleCnt="0"/>
      <dgm:spPr/>
    </dgm:pt>
    <dgm:pt modelId="{934E19F8-535E-4544-B0C4-3C33C7AA0BF3}" type="pres">
      <dgm:prSet presAssocID="{2E7DDB8B-CB1A-4BD9-A3FF-A79BC2F05A51}" presName="vertThree" presStyleCnt="0"/>
      <dgm:spPr/>
    </dgm:pt>
    <dgm:pt modelId="{129AAF7F-8062-4ED8-BEBE-6F4BE7C8C3DB}" type="pres">
      <dgm:prSet presAssocID="{2E7DDB8B-CB1A-4BD9-A3FF-A79BC2F05A51}" presName="txThree" presStyleLbl="node3" presStyleIdx="0" presStyleCnt="3" custLinFactX="-3043" custLinFactNeighborX="-100000" custLinFactNeighborY="-2301">
        <dgm:presLayoutVars>
          <dgm:chPref val="3"/>
        </dgm:presLayoutVars>
      </dgm:prSet>
      <dgm:spPr/>
      <dgm:t>
        <a:bodyPr/>
        <a:lstStyle/>
        <a:p>
          <a:endParaRPr lang="en-AU"/>
        </a:p>
      </dgm:t>
    </dgm:pt>
    <dgm:pt modelId="{6131DB95-BF5F-4544-B03E-29536AF3A1FC}" type="pres">
      <dgm:prSet presAssocID="{2E7DDB8B-CB1A-4BD9-A3FF-A79BC2F05A51}" presName="horzThree" presStyleCnt="0"/>
      <dgm:spPr/>
    </dgm:pt>
    <dgm:pt modelId="{EDD3416E-DE29-403A-949B-A2353F9C86ED}" type="pres">
      <dgm:prSet presAssocID="{BDE8560A-5C1B-43AC-BA82-759A601392EC}" presName="sibSpaceThree" presStyleCnt="0"/>
      <dgm:spPr/>
    </dgm:pt>
    <dgm:pt modelId="{396CA865-1012-4DA3-9FF9-227944AD67FC}" type="pres">
      <dgm:prSet presAssocID="{263EEA99-C9DA-4119-86F6-90B32D5B5B9A}" presName="vertThree" presStyleCnt="0"/>
      <dgm:spPr/>
    </dgm:pt>
    <dgm:pt modelId="{43CA9E23-20DA-4AA5-B598-5DBC25364CBC}" type="pres">
      <dgm:prSet presAssocID="{263EEA99-C9DA-4119-86F6-90B32D5B5B9A}" presName="txThree" presStyleLbl="node3" presStyleIdx="1" presStyleCnt="3" custLinFactNeighborX="-98971" custLinFactNeighborY="-1384">
        <dgm:presLayoutVars>
          <dgm:chPref val="3"/>
        </dgm:presLayoutVars>
      </dgm:prSet>
      <dgm:spPr/>
      <dgm:t>
        <a:bodyPr/>
        <a:lstStyle/>
        <a:p>
          <a:endParaRPr lang="en-AU"/>
        </a:p>
      </dgm:t>
    </dgm:pt>
    <dgm:pt modelId="{59C4E4AD-1650-4A61-81BC-3BF1A382038C}" type="pres">
      <dgm:prSet presAssocID="{263EEA99-C9DA-4119-86F6-90B32D5B5B9A}" presName="horzThree" presStyleCnt="0"/>
      <dgm:spPr/>
    </dgm:pt>
    <dgm:pt modelId="{82A8DCFE-54F5-488F-9444-D0413DD2EFFD}" type="pres">
      <dgm:prSet presAssocID="{BB1B0D03-7415-4EBE-B58A-EC1FB69D3AC0}" presName="sibSpaceTwo" presStyleCnt="0"/>
      <dgm:spPr/>
    </dgm:pt>
    <dgm:pt modelId="{3F87DFB9-8AB9-4F57-8E86-EA494C0B4C5D}" type="pres">
      <dgm:prSet presAssocID="{5E62E785-EBD9-4DBE-B091-F2927E27250A}" presName="vertTwo" presStyleCnt="0"/>
      <dgm:spPr/>
    </dgm:pt>
    <dgm:pt modelId="{D81A55A4-5BCC-4899-B910-3606B7D1430A}" type="pres">
      <dgm:prSet presAssocID="{5E62E785-EBD9-4DBE-B091-F2927E27250A}" presName="txTwo" presStyleLbl="node2" presStyleIdx="1" presStyleCnt="4" custLinFactX="-98347" custLinFactY="9751" custLinFactNeighborX="-100000" custLinFactNeighborY="100000">
        <dgm:presLayoutVars>
          <dgm:chPref val="3"/>
        </dgm:presLayoutVars>
      </dgm:prSet>
      <dgm:spPr/>
      <dgm:t>
        <a:bodyPr/>
        <a:lstStyle/>
        <a:p>
          <a:endParaRPr lang="en-AU"/>
        </a:p>
      </dgm:t>
    </dgm:pt>
    <dgm:pt modelId="{087752FD-CE96-43BA-967B-63DA0E4F3B51}" type="pres">
      <dgm:prSet presAssocID="{5E62E785-EBD9-4DBE-B091-F2927E27250A}" presName="horzTwo" presStyleCnt="0"/>
      <dgm:spPr/>
    </dgm:pt>
    <dgm:pt modelId="{98695653-7621-4C9E-8842-3A2AB62EE97F}" type="pres">
      <dgm:prSet presAssocID="{29D91F16-77AF-499A-88F0-E47ACE52D03E}" presName="sibSpaceTwo" presStyleCnt="0"/>
      <dgm:spPr/>
    </dgm:pt>
    <dgm:pt modelId="{2D07B2E3-8A6D-4855-BE10-0C9A9EDE0AB0}" type="pres">
      <dgm:prSet presAssocID="{9D638331-6329-43DB-A8C0-085CEB7D6238}" presName="vertTwo" presStyleCnt="0"/>
      <dgm:spPr/>
    </dgm:pt>
    <dgm:pt modelId="{FD11C52F-C3C5-4D4D-BDFA-F16921682B88}" type="pres">
      <dgm:prSet presAssocID="{9D638331-6329-43DB-A8C0-085CEB7D6238}" presName="txTwo" presStyleLbl="node2" presStyleIdx="2" presStyleCnt="4" custLinFactX="-100000" custLinFactY="11284" custLinFactNeighborX="-101437" custLinFactNeighborY="100000">
        <dgm:presLayoutVars>
          <dgm:chPref val="3"/>
        </dgm:presLayoutVars>
      </dgm:prSet>
      <dgm:spPr/>
      <dgm:t>
        <a:bodyPr/>
        <a:lstStyle/>
        <a:p>
          <a:endParaRPr lang="en-AU"/>
        </a:p>
      </dgm:t>
    </dgm:pt>
    <dgm:pt modelId="{DC2C24A5-33B9-4619-A8FC-83F67AD0AD05}" type="pres">
      <dgm:prSet presAssocID="{9D638331-6329-43DB-A8C0-085CEB7D6238}" presName="horzTwo" presStyleCnt="0"/>
      <dgm:spPr/>
    </dgm:pt>
    <dgm:pt modelId="{5B67ACE3-CC80-4FF4-89A8-A5AD959F09D7}" type="pres">
      <dgm:prSet presAssocID="{9FB856CC-1F3E-48A7-B849-545C35B89279}" presName="sibSpaceTwo" presStyleCnt="0"/>
      <dgm:spPr/>
    </dgm:pt>
    <dgm:pt modelId="{BF416537-527C-4F24-A16F-BFA1D56B0CF2}" type="pres">
      <dgm:prSet presAssocID="{7DC98846-6A77-444B-8F78-99CA02B943DC}" presName="vertTwo" presStyleCnt="0"/>
      <dgm:spPr/>
    </dgm:pt>
    <dgm:pt modelId="{FFAA5388-EC3A-4331-82E2-7367F935B0FA}" type="pres">
      <dgm:prSet presAssocID="{7DC98846-6A77-444B-8F78-99CA02B943DC}" presName="txTwo" presStyleLbl="node2" presStyleIdx="3" presStyleCnt="4" custLinFactX="-100000" custLinFactY="100000" custLinFactNeighborX="-104988" custLinFactNeighborY="101568">
        <dgm:presLayoutVars>
          <dgm:chPref val="3"/>
        </dgm:presLayoutVars>
      </dgm:prSet>
      <dgm:spPr/>
      <dgm:t>
        <a:bodyPr/>
        <a:lstStyle/>
        <a:p>
          <a:endParaRPr lang="en-AU"/>
        </a:p>
      </dgm:t>
    </dgm:pt>
    <dgm:pt modelId="{B8FAAD19-D216-4381-B051-03C275C6E487}" type="pres">
      <dgm:prSet presAssocID="{7DC98846-6A77-444B-8F78-99CA02B943DC}" presName="parTransTwo" presStyleCnt="0"/>
      <dgm:spPr/>
    </dgm:pt>
    <dgm:pt modelId="{66FF0FD8-845A-4E5E-B371-C2C7885D9122}" type="pres">
      <dgm:prSet presAssocID="{7DC98846-6A77-444B-8F78-99CA02B943DC}" presName="horzTwo" presStyleCnt="0"/>
      <dgm:spPr/>
    </dgm:pt>
    <dgm:pt modelId="{C1F1F36D-C03D-432A-A10C-2C95D5782ECC}" type="pres">
      <dgm:prSet presAssocID="{6541F84D-09EA-4A45-B3A4-36B11A6093D0}" presName="vertThree" presStyleCnt="0"/>
      <dgm:spPr/>
    </dgm:pt>
    <dgm:pt modelId="{743A883F-E172-4214-B0D4-FB53E46E6560}" type="pres">
      <dgm:prSet presAssocID="{6541F84D-09EA-4A45-B3A4-36B11A6093D0}" presName="txThree" presStyleLbl="node3" presStyleIdx="2" presStyleCnt="3" custLinFactX="-1978" custLinFactNeighborX="-100000" custLinFactNeighborY="-617">
        <dgm:presLayoutVars>
          <dgm:chPref val="3"/>
        </dgm:presLayoutVars>
      </dgm:prSet>
      <dgm:spPr/>
      <dgm:t>
        <a:bodyPr/>
        <a:lstStyle/>
        <a:p>
          <a:endParaRPr lang="en-AU"/>
        </a:p>
      </dgm:t>
    </dgm:pt>
    <dgm:pt modelId="{39B72965-2283-4B7B-A582-4C7DCE024E07}" type="pres">
      <dgm:prSet presAssocID="{6541F84D-09EA-4A45-B3A4-36B11A6093D0}" presName="parTransThree" presStyleCnt="0"/>
      <dgm:spPr/>
    </dgm:pt>
    <dgm:pt modelId="{980001A9-0538-4834-B0B2-338D2874ACEC}" type="pres">
      <dgm:prSet presAssocID="{6541F84D-09EA-4A45-B3A4-36B11A6093D0}" presName="horzThree" presStyleCnt="0"/>
      <dgm:spPr/>
    </dgm:pt>
    <dgm:pt modelId="{6AF09F29-8340-49F7-B758-0025FBCFD143}" type="pres">
      <dgm:prSet presAssocID="{D8E4F5D3-4901-4228-9EF9-99546DE2828B}" presName="vertFour" presStyleCnt="0">
        <dgm:presLayoutVars>
          <dgm:chPref val="3"/>
        </dgm:presLayoutVars>
      </dgm:prSet>
      <dgm:spPr/>
    </dgm:pt>
    <dgm:pt modelId="{F2FA1DFF-67E6-4649-B1B7-58F2DF8FD060}" type="pres">
      <dgm:prSet presAssocID="{D8E4F5D3-4901-4228-9EF9-99546DE2828B}" presName="txFour" presStyleLbl="node4" presStyleIdx="0" presStyleCnt="1" custLinFactY="-11178" custLinFactNeighborX="-99" custLinFactNeighborY="-100000">
        <dgm:presLayoutVars>
          <dgm:chPref val="3"/>
        </dgm:presLayoutVars>
      </dgm:prSet>
      <dgm:spPr/>
      <dgm:t>
        <a:bodyPr/>
        <a:lstStyle/>
        <a:p>
          <a:endParaRPr lang="en-AU"/>
        </a:p>
      </dgm:t>
    </dgm:pt>
    <dgm:pt modelId="{EFCACFEB-338F-420F-BEF1-3EE000782714}" type="pres">
      <dgm:prSet presAssocID="{D8E4F5D3-4901-4228-9EF9-99546DE2828B}" presName="horzFour" presStyleCnt="0"/>
      <dgm:spPr/>
    </dgm:pt>
  </dgm:ptLst>
  <dgm:cxnLst>
    <dgm:cxn modelId="{73962F87-D108-41C7-AF96-8E3D3DE449FC}" srcId="{8C3FD992-C386-4178-A63E-44484917209E}" destId="{5E62E785-EBD9-4DBE-B091-F2927E27250A}" srcOrd="1" destOrd="0" parTransId="{A440E4F2-EF89-482B-80D0-8B875AEE298A}" sibTransId="{29D91F16-77AF-499A-88F0-E47ACE52D03E}"/>
    <dgm:cxn modelId="{74116221-6D0E-4E08-8FDE-E9427690E6F9}" type="presOf" srcId="{6541F84D-09EA-4A45-B3A4-36B11A6093D0}" destId="{743A883F-E172-4214-B0D4-FB53E46E6560}" srcOrd="0" destOrd="0" presId="urn:microsoft.com/office/officeart/2005/8/layout/hierarchy4"/>
    <dgm:cxn modelId="{7BD3AC6F-32F1-4495-A339-04105CDF9EF6}" type="presOf" srcId="{1DA0514C-A0A0-4659-944C-B8945F48E66E}" destId="{6484B7C8-EF03-4FA4-B765-5FBE6961B60D}" srcOrd="0" destOrd="0" presId="urn:microsoft.com/office/officeart/2005/8/layout/hierarchy4"/>
    <dgm:cxn modelId="{204F6302-2F40-497C-9719-381565752CF1}" type="presOf" srcId="{2E7DDB8B-CB1A-4BD9-A3FF-A79BC2F05A51}" destId="{129AAF7F-8062-4ED8-BEBE-6F4BE7C8C3DB}" srcOrd="0" destOrd="0" presId="urn:microsoft.com/office/officeart/2005/8/layout/hierarchy4"/>
    <dgm:cxn modelId="{4F9C3E22-957F-4090-9378-536039BE508E}" srcId="{7DC98846-6A77-444B-8F78-99CA02B943DC}" destId="{6541F84D-09EA-4A45-B3A4-36B11A6093D0}" srcOrd="0" destOrd="0" parTransId="{D30BD5E8-3697-4CFB-8EEF-CDA959ECCC5C}" sibTransId="{E4C6E55A-AF77-4269-B916-1B089EAB7A04}"/>
    <dgm:cxn modelId="{22F609EB-1861-474C-AC64-E88FECF42230}" srcId="{EADF5AAE-5F0A-4CB0-9537-7D94F8452D25}" destId="{2E7DDB8B-CB1A-4BD9-A3FF-A79BC2F05A51}" srcOrd="0" destOrd="0" parTransId="{3587913D-4A26-4EE4-B04D-B60B7FD6FE3C}" sibTransId="{BDE8560A-5C1B-43AC-BA82-759A601392EC}"/>
    <dgm:cxn modelId="{E5F47310-D07D-4447-855E-B4FAE8040E47}" type="presOf" srcId="{7DC98846-6A77-444B-8F78-99CA02B943DC}" destId="{FFAA5388-EC3A-4331-82E2-7367F935B0FA}" srcOrd="0" destOrd="0" presId="urn:microsoft.com/office/officeart/2005/8/layout/hierarchy4"/>
    <dgm:cxn modelId="{C50DA90B-62C2-4944-BD4B-57AEE48CF37C}" type="presOf" srcId="{5E62E785-EBD9-4DBE-B091-F2927E27250A}" destId="{D81A55A4-5BCC-4899-B910-3606B7D1430A}" srcOrd="0" destOrd="0" presId="urn:microsoft.com/office/officeart/2005/8/layout/hierarchy4"/>
    <dgm:cxn modelId="{10572F6B-010D-4F45-819C-285D9E35E95E}" srcId="{1DA0514C-A0A0-4659-944C-B8945F48E66E}" destId="{8C3FD992-C386-4178-A63E-44484917209E}" srcOrd="0" destOrd="0" parTransId="{D3F068B2-0536-4E70-BE7B-CF5006A61E43}" sibTransId="{76206B23-EB16-447D-8684-431B43E5A30A}"/>
    <dgm:cxn modelId="{AED26608-653E-4B8C-B6FC-F141626F4106}" type="presOf" srcId="{8C3FD992-C386-4178-A63E-44484917209E}" destId="{88B1C076-0EAA-405B-9CA9-BBE28298FEDE}" srcOrd="0" destOrd="0" presId="urn:microsoft.com/office/officeart/2005/8/layout/hierarchy4"/>
    <dgm:cxn modelId="{0A1AD2E7-44CA-4ED6-B8DE-9C07C2676944}" type="presOf" srcId="{D8E4F5D3-4901-4228-9EF9-99546DE2828B}" destId="{F2FA1DFF-67E6-4649-B1B7-58F2DF8FD060}" srcOrd="0" destOrd="0" presId="urn:microsoft.com/office/officeart/2005/8/layout/hierarchy4"/>
    <dgm:cxn modelId="{00A0050F-2AE3-4FC3-BA4A-897B4565EE17}" srcId="{8C3FD992-C386-4178-A63E-44484917209E}" destId="{EADF5AAE-5F0A-4CB0-9537-7D94F8452D25}" srcOrd="0" destOrd="0" parTransId="{5C9C7D04-8DE8-456D-8CB5-4BC272A48BFA}" sibTransId="{BB1B0D03-7415-4EBE-B58A-EC1FB69D3AC0}"/>
    <dgm:cxn modelId="{B3E2BE48-65EF-4871-A862-2E400A5C1F2C}" type="presOf" srcId="{9D638331-6329-43DB-A8C0-085CEB7D6238}" destId="{FD11C52F-C3C5-4D4D-BDFA-F16921682B88}" srcOrd="0" destOrd="0" presId="urn:microsoft.com/office/officeart/2005/8/layout/hierarchy4"/>
    <dgm:cxn modelId="{C3D3859E-1480-4D75-B4C2-14464D25ED84}" srcId="{EADF5AAE-5F0A-4CB0-9537-7D94F8452D25}" destId="{263EEA99-C9DA-4119-86F6-90B32D5B5B9A}" srcOrd="1" destOrd="0" parTransId="{94E60F48-4056-4C82-8327-E655FEE9CFD1}" sibTransId="{77F2BBF4-E9AF-4E04-8FE2-70DBC40BE578}"/>
    <dgm:cxn modelId="{100E40F5-180D-41C4-820A-7C46E8A34349}" srcId="{8C3FD992-C386-4178-A63E-44484917209E}" destId="{7DC98846-6A77-444B-8F78-99CA02B943DC}" srcOrd="3" destOrd="0" parTransId="{9A4ACFA7-68FF-4880-AEE6-725329528770}" sibTransId="{7C5DC0F2-8B5F-44F2-96A3-7E8DBFCA1B9A}"/>
    <dgm:cxn modelId="{A4B21AF4-737E-43B9-BA1A-D24A6CD1FB64}" type="presOf" srcId="{EADF5AAE-5F0A-4CB0-9537-7D94F8452D25}" destId="{BA0D5FF0-BDD2-47FE-83F8-E8C8F392CE16}" srcOrd="0" destOrd="0" presId="urn:microsoft.com/office/officeart/2005/8/layout/hierarchy4"/>
    <dgm:cxn modelId="{974C5677-3BF8-4A56-AD99-45DDE0060247}" srcId="{6541F84D-09EA-4A45-B3A4-36B11A6093D0}" destId="{D8E4F5D3-4901-4228-9EF9-99546DE2828B}" srcOrd="0" destOrd="0" parTransId="{FF1AAA2A-838B-436A-9BB8-FB9732937470}" sibTransId="{2D934DB6-FA2B-437A-AFE5-E203A7A274D4}"/>
    <dgm:cxn modelId="{22DA41A8-CB78-4F3C-AB07-926FC4BDDB8D}" srcId="{8C3FD992-C386-4178-A63E-44484917209E}" destId="{9D638331-6329-43DB-A8C0-085CEB7D6238}" srcOrd="2" destOrd="0" parTransId="{05001078-D3B2-440D-A304-D48693D19488}" sibTransId="{9FB856CC-1F3E-48A7-B849-545C35B89279}"/>
    <dgm:cxn modelId="{86189877-128A-435B-951C-AA8063B1A66F}" type="presOf" srcId="{263EEA99-C9DA-4119-86F6-90B32D5B5B9A}" destId="{43CA9E23-20DA-4AA5-B598-5DBC25364CBC}" srcOrd="0" destOrd="0" presId="urn:microsoft.com/office/officeart/2005/8/layout/hierarchy4"/>
    <dgm:cxn modelId="{F6209013-6F10-440A-B531-F32985C2CE48}" type="presParOf" srcId="{6484B7C8-EF03-4FA4-B765-5FBE6961B60D}" destId="{63F0F903-019E-4F40-AD06-1451D44D6AE8}" srcOrd="0" destOrd="0" presId="urn:microsoft.com/office/officeart/2005/8/layout/hierarchy4"/>
    <dgm:cxn modelId="{46EE7A9D-B126-47F9-8D76-9FD1A2FE6C90}" type="presParOf" srcId="{63F0F903-019E-4F40-AD06-1451D44D6AE8}" destId="{88B1C076-0EAA-405B-9CA9-BBE28298FEDE}" srcOrd="0" destOrd="0" presId="urn:microsoft.com/office/officeart/2005/8/layout/hierarchy4"/>
    <dgm:cxn modelId="{824C4605-7114-4653-888A-16E695AFEC09}" type="presParOf" srcId="{63F0F903-019E-4F40-AD06-1451D44D6AE8}" destId="{0573381D-5F4C-46E3-A08E-AB3C39749BB1}" srcOrd="1" destOrd="0" presId="urn:microsoft.com/office/officeart/2005/8/layout/hierarchy4"/>
    <dgm:cxn modelId="{2D39962A-7B6F-431F-BA90-E516962F8154}" type="presParOf" srcId="{63F0F903-019E-4F40-AD06-1451D44D6AE8}" destId="{F25151EB-43A3-4A32-B72C-51D846026416}" srcOrd="2" destOrd="0" presId="urn:microsoft.com/office/officeart/2005/8/layout/hierarchy4"/>
    <dgm:cxn modelId="{B42F6C75-274A-4759-9E23-F9C041AAFA44}" type="presParOf" srcId="{F25151EB-43A3-4A32-B72C-51D846026416}" destId="{AC5BA29C-16AE-4867-90B6-00A18999EF0D}" srcOrd="0" destOrd="0" presId="urn:microsoft.com/office/officeart/2005/8/layout/hierarchy4"/>
    <dgm:cxn modelId="{13B00134-487E-4711-B6E3-85431DB81D54}" type="presParOf" srcId="{AC5BA29C-16AE-4867-90B6-00A18999EF0D}" destId="{BA0D5FF0-BDD2-47FE-83F8-E8C8F392CE16}" srcOrd="0" destOrd="0" presId="urn:microsoft.com/office/officeart/2005/8/layout/hierarchy4"/>
    <dgm:cxn modelId="{FFE4BF44-B8D8-4B52-8A33-52B62F833F4F}" type="presParOf" srcId="{AC5BA29C-16AE-4867-90B6-00A18999EF0D}" destId="{53527E1D-8ADC-4720-AEDD-F904A3527988}" srcOrd="1" destOrd="0" presId="urn:microsoft.com/office/officeart/2005/8/layout/hierarchy4"/>
    <dgm:cxn modelId="{C3DA8F9F-4F2A-498F-881B-393E5F202317}" type="presParOf" srcId="{AC5BA29C-16AE-4867-90B6-00A18999EF0D}" destId="{E868AF49-BF20-4D67-939B-DEF7B45DF98D}" srcOrd="2" destOrd="0" presId="urn:microsoft.com/office/officeart/2005/8/layout/hierarchy4"/>
    <dgm:cxn modelId="{542CFF1B-8A67-4251-BF50-1FB9BD4F0BD4}" type="presParOf" srcId="{E868AF49-BF20-4D67-939B-DEF7B45DF98D}" destId="{934E19F8-535E-4544-B0C4-3C33C7AA0BF3}" srcOrd="0" destOrd="0" presId="urn:microsoft.com/office/officeart/2005/8/layout/hierarchy4"/>
    <dgm:cxn modelId="{52FC2084-4938-4FBC-BE45-E763C4138FC4}" type="presParOf" srcId="{934E19F8-535E-4544-B0C4-3C33C7AA0BF3}" destId="{129AAF7F-8062-4ED8-BEBE-6F4BE7C8C3DB}" srcOrd="0" destOrd="0" presId="urn:microsoft.com/office/officeart/2005/8/layout/hierarchy4"/>
    <dgm:cxn modelId="{7652D20B-B630-499B-9320-935CADCE282C}" type="presParOf" srcId="{934E19F8-535E-4544-B0C4-3C33C7AA0BF3}" destId="{6131DB95-BF5F-4544-B03E-29536AF3A1FC}" srcOrd="1" destOrd="0" presId="urn:microsoft.com/office/officeart/2005/8/layout/hierarchy4"/>
    <dgm:cxn modelId="{8AFB408C-D9AB-4AFD-8B05-A3CA1A17AEB6}" type="presParOf" srcId="{E868AF49-BF20-4D67-939B-DEF7B45DF98D}" destId="{EDD3416E-DE29-403A-949B-A2353F9C86ED}" srcOrd="1" destOrd="0" presId="urn:microsoft.com/office/officeart/2005/8/layout/hierarchy4"/>
    <dgm:cxn modelId="{99607FD1-4877-4B7C-8025-6D5A0A9B2B01}" type="presParOf" srcId="{E868AF49-BF20-4D67-939B-DEF7B45DF98D}" destId="{396CA865-1012-4DA3-9FF9-227944AD67FC}" srcOrd="2" destOrd="0" presId="urn:microsoft.com/office/officeart/2005/8/layout/hierarchy4"/>
    <dgm:cxn modelId="{7F692302-952E-4478-8EE9-2C42FE56E361}" type="presParOf" srcId="{396CA865-1012-4DA3-9FF9-227944AD67FC}" destId="{43CA9E23-20DA-4AA5-B598-5DBC25364CBC}" srcOrd="0" destOrd="0" presId="urn:microsoft.com/office/officeart/2005/8/layout/hierarchy4"/>
    <dgm:cxn modelId="{8D314AA3-B365-4A5C-A9E3-956FF23D5529}" type="presParOf" srcId="{396CA865-1012-4DA3-9FF9-227944AD67FC}" destId="{59C4E4AD-1650-4A61-81BC-3BF1A382038C}" srcOrd="1" destOrd="0" presId="urn:microsoft.com/office/officeart/2005/8/layout/hierarchy4"/>
    <dgm:cxn modelId="{DE1031DE-1D1B-4E36-9C5E-DB60C9B5FA44}" type="presParOf" srcId="{F25151EB-43A3-4A32-B72C-51D846026416}" destId="{82A8DCFE-54F5-488F-9444-D0413DD2EFFD}" srcOrd="1" destOrd="0" presId="urn:microsoft.com/office/officeart/2005/8/layout/hierarchy4"/>
    <dgm:cxn modelId="{B15F9FE7-8D83-476E-A6E5-E37F593872E0}" type="presParOf" srcId="{F25151EB-43A3-4A32-B72C-51D846026416}" destId="{3F87DFB9-8AB9-4F57-8E86-EA494C0B4C5D}" srcOrd="2" destOrd="0" presId="urn:microsoft.com/office/officeart/2005/8/layout/hierarchy4"/>
    <dgm:cxn modelId="{9AA93131-2EB2-43E3-BCAF-C80372118241}" type="presParOf" srcId="{3F87DFB9-8AB9-4F57-8E86-EA494C0B4C5D}" destId="{D81A55A4-5BCC-4899-B910-3606B7D1430A}" srcOrd="0" destOrd="0" presId="urn:microsoft.com/office/officeart/2005/8/layout/hierarchy4"/>
    <dgm:cxn modelId="{3E5FE80A-2A6D-4AB3-8054-5A5DA27C5189}" type="presParOf" srcId="{3F87DFB9-8AB9-4F57-8E86-EA494C0B4C5D}" destId="{087752FD-CE96-43BA-967B-63DA0E4F3B51}" srcOrd="1" destOrd="0" presId="urn:microsoft.com/office/officeart/2005/8/layout/hierarchy4"/>
    <dgm:cxn modelId="{94CCC436-ED63-486E-8313-1672FC33BFD5}" type="presParOf" srcId="{F25151EB-43A3-4A32-B72C-51D846026416}" destId="{98695653-7621-4C9E-8842-3A2AB62EE97F}" srcOrd="3" destOrd="0" presId="urn:microsoft.com/office/officeart/2005/8/layout/hierarchy4"/>
    <dgm:cxn modelId="{23BEE4E9-80C4-40DA-8E3B-CA10DAA53E56}" type="presParOf" srcId="{F25151EB-43A3-4A32-B72C-51D846026416}" destId="{2D07B2E3-8A6D-4855-BE10-0C9A9EDE0AB0}" srcOrd="4" destOrd="0" presId="urn:microsoft.com/office/officeart/2005/8/layout/hierarchy4"/>
    <dgm:cxn modelId="{6C363574-E1E7-4604-B513-67ECE36CB527}" type="presParOf" srcId="{2D07B2E3-8A6D-4855-BE10-0C9A9EDE0AB0}" destId="{FD11C52F-C3C5-4D4D-BDFA-F16921682B88}" srcOrd="0" destOrd="0" presId="urn:microsoft.com/office/officeart/2005/8/layout/hierarchy4"/>
    <dgm:cxn modelId="{6F3CE596-3C5C-4FD9-9D7F-BA4698BB2B45}" type="presParOf" srcId="{2D07B2E3-8A6D-4855-BE10-0C9A9EDE0AB0}" destId="{DC2C24A5-33B9-4619-A8FC-83F67AD0AD05}" srcOrd="1" destOrd="0" presId="urn:microsoft.com/office/officeart/2005/8/layout/hierarchy4"/>
    <dgm:cxn modelId="{7388C915-C01B-4272-AAB8-51590EF896BF}" type="presParOf" srcId="{F25151EB-43A3-4A32-B72C-51D846026416}" destId="{5B67ACE3-CC80-4FF4-89A8-A5AD959F09D7}" srcOrd="5" destOrd="0" presId="urn:microsoft.com/office/officeart/2005/8/layout/hierarchy4"/>
    <dgm:cxn modelId="{BFB2BF01-43E0-4468-95F9-2138024D8587}" type="presParOf" srcId="{F25151EB-43A3-4A32-B72C-51D846026416}" destId="{BF416537-527C-4F24-A16F-BFA1D56B0CF2}" srcOrd="6" destOrd="0" presId="urn:microsoft.com/office/officeart/2005/8/layout/hierarchy4"/>
    <dgm:cxn modelId="{0536D2A0-383A-4A69-9E94-6BAB663058B2}" type="presParOf" srcId="{BF416537-527C-4F24-A16F-BFA1D56B0CF2}" destId="{FFAA5388-EC3A-4331-82E2-7367F935B0FA}" srcOrd="0" destOrd="0" presId="urn:microsoft.com/office/officeart/2005/8/layout/hierarchy4"/>
    <dgm:cxn modelId="{CCD06ECF-ABF6-4286-ACE4-28F198344692}" type="presParOf" srcId="{BF416537-527C-4F24-A16F-BFA1D56B0CF2}" destId="{B8FAAD19-D216-4381-B051-03C275C6E487}" srcOrd="1" destOrd="0" presId="urn:microsoft.com/office/officeart/2005/8/layout/hierarchy4"/>
    <dgm:cxn modelId="{08DCB6E0-68C2-4345-BEBE-7C5B74A5E823}" type="presParOf" srcId="{BF416537-527C-4F24-A16F-BFA1D56B0CF2}" destId="{66FF0FD8-845A-4E5E-B371-C2C7885D9122}" srcOrd="2" destOrd="0" presId="urn:microsoft.com/office/officeart/2005/8/layout/hierarchy4"/>
    <dgm:cxn modelId="{A30C9C43-90AB-4D40-B8EE-1CE5EFB9FACE}" type="presParOf" srcId="{66FF0FD8-845A-4E5E-B371-C2C7885D9122}" destId="{C1F1F36D-C03D-432A-A10C-2C95D5782ECC}" srcOrd="0" destOrd="0" presId="urn:microsoft.com/office/officeart/2005/8/layout/hierarchy4"/>
    <dgm:cxn modelId="{4FE71AAE-C710-4E4F-A67C-4164E250EB3E}" type="presParOf" srcId="{C1F1F36D-C03D-432A-A10C-2C95D5782ECC}" destId="{743A883F-E172-4214-B0D4-FB53E46E6560}" srcOrd="0" destOrd="0" presId="urn:microsoft.com/office/officeart/2005/8/layout/hierarchy4"/>
    <dgm:cxn modelId="{5DFDCF94-AAFA-4055-8D2F-9BEA429A5E4E}" type="presParOf" srcId="{C1F1F36D-C03D-432A-A10C-2C95D5782ECC}" destId="{39B72965-2283-4B7B-A582-4C7DCE024E07}" srcOrd="1" destOrd="0" presId="urn:microsoft.com/office/officeart/2005/8/layout/hierarchy4"/>
    <dgm:cxn modelId="{17A35BC7-1EF1-4FB2-9D8C-6FB24179601F}" type="presParOf" srcId="{C1F1F36D-C03D-432A-A10C-2C95D5782ECC}" destId="{980001A9-0538-4834-B0B2-338D2874ACEC}" srcOrd="2" destOrd="0" presId="urn:microsoft.com/office/officeart/2005/8/layout/hierarchy4"/>
    <dgm:cxn modelId="{45AFBE6C-8F52-4372-889F-D1ABD670EB1B}" type="presParOf" srcId="{980001A9-0538-4834-B0B2-338D2874ACEC}" destId="{6AF09F29-8340-49F7-B758-0025FBCFD143}" srcOrd="0" destOrd="0" presId="urn:microsoft.com/office/officeart/2005/8/layout/hierarchy4"/>
    <dgm:cxn modelId="{5C42FABB-2934-4583-B12E-54415AEED4BF}" type="presParOf" srcId="{6AF09F29-8340-49F7-B758-0025FBCFD143}" destId="{F2FA1DFF-67E6-4649-B1B7-58F2DF8FD060}" srcOrd="0" destOrd="0" presId="urn:microsoft.com/office/officeart/2005/8/layout/hierarchy4"/>
    <dgm:cxn modelId="{A39DC505-26ED-44F3-941B-2DFA8C82041E}" type="presParOf" srcId="{6AF09F29-8340-49F7-B758-0025FBCFD143}" destId="{EFCACFEB-338F-420F-BEF1-3EE000782714}"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C1F034-D56D-4558-964E-C63A7C1D572C}">
      <dsp:nvSpPr>
        <dsp:cNvPr id="0" name=""/>
        <dsp:cNvSpPr/>
      </dsp:nvSpPr>
      <dsp:spPr>
        <a:xfrm>
          <a:off x="1635236" y="899760"/>
          <a:ext cx="2220592" cy="1612149"/>
        </a:xfrm>
        <a:prstGeom prst="ellipse">
          <a:avLst/>
        </a:prstGeom>
        <a:solidFill>
          <a:schemeClr val="accent1">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AU" sz="2100" kern="1200"/>
            <a:t>A Just Society</a:t>
          </a:r>
        </a:p>
        <a:p>
          <a:pPr lvl="0" algn="ctr" defTabSz="933450">
            <a:lnSpc>
              <a:spcPct val="90000"/>
            </a:lnSpc>
            <a:spcBef>
              <a:spcPct val="0"/>
            </a:spcBef>
            <a:spcAft>
              <a:spcPct val="35000"/>
            </a:spcAft>
          </a:pPr>
          <a:r>
            <a:rPr lang="en-AU" sz="1600" kern="1200"/>
            <a:t>Access, Equity, Rights, Participation</a:t>
          </a:r>
        </a:p>
      </dsp:txBody>
      <dsp:txXfrm>
        <a:off x="1960434" y="1135854"/>
        <a:ext cx="1570196" cy="1139961"/>
      </dsp:txXfrm>
    </dsp:sp>
    <dsp:sp modelId="{1116810D-1FAD-43A6-9497-9D61C4E7DB18}">
      <dsp:nvSpPr>
        <dsp:cNvPr id="0" name=""/>
        <dsp:cNvSpPr/>
      </dsp:nvSpPr>
      <dsp:spPr>
        <a:xfrm>
          <a:off x="1916000" y="240770"/>
          <a:ext cx="1618655" cy="864616"/>
        </a:xfrm>
        <a:prstGeom prst="ellipse">
          <a:avLst/>
        </a:prstGeom>
        <a:solidFill>
          <a:schemeClr val="accent1">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Culture &amp; Engagement </a:t>
          </a:r>
        </a:p>
      </dsp:txBody>
      <dsp:txXfrm>
        <a:off x="2153047" y="367390"/>
        <a:ext cx="1144561" cy="611376"/>
      </dsp:txXfrm>
    </dsp:sp>
    <dsp:sp modelId="{F6B11D2C-6CA2-47ED-895C-68C6943FFD1C}">
      <dsp:nvSpPr>
        <dsp:cNvPr id="0" name=""/>
        <dsp:cNvSpPr/>
      </dsp:nvSpPr>
      <dsp:spPr>
        <a:xfrm>
          <a:off x="3333507" y="1751043"/>
          <a:ext cx="1526978" cy="909257"/>
        </a:xfrm>
        <a:prstGeom prst="ellipse">
          <a:avLst/>
        </a:prstGeom>
        <a:solidFill>
          <a:schemeClr val="accent1">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Compliance with Obligations </a:t>
          </a:r>
        </a:p>
      </dsp:txBody>
      <dsp:txXfrm>
        <a:off x="3557128" y="1884201"/>
        <a:ext cx="1079736" cy="642941"/>
      </dsp:txXfrm>
    </dsp:sp>
    <dsp:sp modelId="{47202F6D-55DF-4194-801F-CB024A007B1D}">
      <dsp:nvSpPr>
        <dsp:cNvPr id="0" name=""/>
        <dsp:cNvSpPr/>
      </dsp:nvSpPr>
      <dsp:spPr>
        <a:xfrm>
          <a:off x="582896" y="1729723"/>
          <a:ext cx="1536310" cy="919319"/>
        </a:xfrm>
        <a:prstGeom prst="ellipse">
          <a:avLst/>
        </a:prstGeom>
        <a:solidFill>
          <a:schemeClr val="accent1">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Planning &amp; Implementation</a:t>
          </a:r>
        </a:p>
      </dsp:txBody>
      <dsp:txXfrm>
        <a:off x="807883" y="1864354"/>
        <a:ext cx="1086336" cy="6500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B1C076-0EAA-405B-9CA9-BBE28298FEDE}">
      <dsp:nvSpPr>
        <dsp:cNvPr id="0" name=""/>
        <dsp:cNvSpPr/>
      </dsp:nvSpPr>
      <dsp:spPr>
        <a:xfrm>
          <a:off x="0" y="0"/>
          <a:ext cx="5898815"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AU" sz="2000" kern="1200"/>
            <a:t>Council Plan (&amp; Public Health &amp; Well Being Plan)</a:t>
          </a:r>
        </a:p>
      </dsp:txBody>
      <dsp:txXfrm>
        <a:off x="17971" y="17971"/>
        <a:ext cx="5862873" cy="577646"/>
      </dsp:txXfrm>
    </dsp:sp>
    <dsp:sp modelId="{BA0D5FF0-BDD2-47FE-83F8-E8C8F392CE16}">
      <dsp:nvSpPr>
        <dsp:cNvPr id="0" name=""/>
        <dsp:cNvSpPr/>
      </dsp:nvSpPr>
      <dsp:spPr>
        <a:xfrm>
          <a:off x="1408818" y="665570"/>
          <a:ext cx="3240701"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Social Justice Charter</a:t>
          </a:r>
        </a:p>
        <a:p>
          <a:pPr lvl="0" algn="ctr" defTabSz="711200">
            <a:lnSpc>
              <a:spcPct val="90000"/>
            </a:lnSpc>
            <a:spcBef>
              <a:spcPct val="0"/>
            </a:spcBef>
            <a:spcAft>
              <a:spcPct val="35000"/>
            </a:spcAft>
          </a:pPr>
          <a:r>
            <a:rPr lang="en-AU" sz="1600" kern="1200"/>
            <a:t>(Access, Equity, Rights, Participation)</a:t>
          </a:r>
        </a:p>
      </dsp:txBody>
      <dsp:txXfrm>
        <a:off x="1426789" y="683541"/>
        <a:ext cx="3204759" cy="577646"/>
      </dsp:txXfrm>
    </dsp:sp>
    <dsp:sp modelId="{129AAF7F-8062-4ED8-BEBE-6F4BE7C8C3DB}">
      <dsp:nvSpPr>
        <dsp:cNvPr id="0" name=""/>
        <dsp:cNvSpPr/>
      </dsp:nvSpPr>
      <dsp:spPr>
        <a:xfrm>
          <a:off x="0" y="1364799"/>
          <a:ext cx="813837"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Access &amp; Inclusion Strategy &amp; Action Plan 2018 - 2024</a:t>
          </a:r>
        </a:p>
      </dsp:txBody>
      <dsp:txXfrm>
        <a:off x="17971" y="1382770"/>
        <a:ext cx="777895" cy="577646"/>
      </dsp:txXfrm>
    </dsp:sp>
    <dsp:sp modelId="{43CA9E23-20DA-4AA5-B598-5DBC25364CBC}">
      <dsp:nvSpPr>
        <dsp:cNvPr id="0" name=""/>
        <dsp:cNvSpPr/>
      </dsp:nvSpPr>
      <dsp:spPr>
        <a:xfrm>
          <a:off x="838856" y="1370425"/>
          <a:ext cx="813837"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Active Ageing Strategy &amp; Action Plan 2018 - 2024</a:t>
          </a:r>
        </a:p>
      </dsp:txBody>
      <dsp:txXfrm>
        <a:off x="856827" y="1388396"/>
        <a:ext cx="777895" cy="577646"/>
      </dsp:txXfrm>
    </dsp:sp>
    <dsp:sp modelId="{D81A55A4-5BCC-4899-B910-3606B7D1430A}">
      <dsp:nvSpPr>
        <dsp:cNvPr id="0" name=""/>
        <dsp:cNvSpPr/>
      </dsp:nvSpPr>
      <dsp:spPr>
        <a:xfrm>
          <a:off x="1701719" y="1363153"/>
          <a:ext cx="813837"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Aboriginal Partnerhisp Community Plan </a:t>
          </a:r>
        </a:p>
        <a:p>
          <a:pPr lvl="0" algn="ctr" defTabSz="355600">
            <a:lnSpc>
              <a:spcPct val="90000"/>
            </a:lnSpc>
            <a:spcBef>
              <a:spcPct val="0"/>
            </a:spcBef>
            <a:spcAft>
              <a:spcPct val="35000"/>
            </a:spcAft>
          </a:pPr>
          <a:r>
            <a:rPr lang="en-AU" sz="800" kern="1200"/>
            <a:t>2019-2022</a:t>
          </a:r>
        </a:p>
      </dsp:txBody>
      <dsp:txXfrm>
        <a:off x="1719690" y="1381124"/>
        <a:ext cx="777895" cy="577646"/>
      </dsp:txXfrm>
    </dsp:sp>
    <dsp:sp modelId="{FD11C52F-C3C5-4D4D-BDFA-F16921682B88}">
      <dsp:nvSpPr>
        <dsp:cNvPr id="0" name=""/>
        <dsp:cNvSpPr/>
      </dsp:nvSpPr>
      <dsp:spPr>
        <a:xfrm>
          <a:off x="2558771" y="1372559"/>
          <a:ext cx="813837"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Multicultural Partnerships Plan 2019 - 2022</a:t>
          </a:r>
        </a:p>
      </dsp:txBody>
      <dsp:txXfrm>
        <a:off x="2576742" y="1390530"/>
        <a:ext cx="777895" cy="577646"/>
      </dsp:txXfrm>
    </dsp:sp>
    <dsp:sp modelId="{FFAA5388-EC3A-4331-82E2-7367F935B0FA}">
      <dsp:nvSpPr>
        <dsp:cNvPr id="0" name=""/>
        <dsp:cNvSpPr/>
      </dsp:nvSpPr>
      <dsp:spPr>
        <a:xfrm>
          <a:off x="3412071" y="1380103"/>
          <a:ext cx="813837"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Reconciliation Action Plan  2015 - 2018	</a:t>
          </a:r>
        </a:p>
      </dsp:txBody>
      <dsp:txXfrm>
        <a:off x="3430042" y="1398074"/>
        <a:ext cx="777895" cy="577646"/>
      </dsp:txXfrm>
    </dsp:sp>
    <dsp:sp modelId="{743A883F-E172-4214-B0D4-FB53E46E6560}">
      <dsp:nvSpPr>
        <dsp:cNvPr id="0" name=""/>
        <dsp:cNvSpPr/>
      </dsp:nvSpPr>
      <dsp:spPr>
        <a:xfrm>
          <a:off x="4250405" y="1378451"/>
          <a:ext cx="813837"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0-25 years Strategy  &amp; Action Plan </a:t>
          </a:r>
        </a:p>
        <a:p>
          <a:pPr lvl="0" algn="ctr" defTabSz="311150">
            <a:lnSpc>
              <a:spcPct val="90000"/>
            </a:lnSpc>
            <a:spcBef>
              <a:spcPct val="0"/>
            </a:spcBef>
            <a:spcAft>
              <a:spcPct val="35000"/>
            </a:spcAft>
          </a:pPr>
          <a:endParaRPr lang="en-AU" sz="700" kern="1200"/>
        </a:p>
      </dsp:txBody>
      <dsp:txXfrm>
        <a:off x="4268376" y="1396422"/>
        <a:ext cx="777895" cy="577646"/>
      </dsp:txXfrm>
    </dsp:sp>
    <dsp:sp modelId="{F2FA1DFF-67E6-4649-B1B7-58F2DF8FD060}">
      <dsp:nvSpPr>
        <dsp:cNvPr id="0" name=""/>
        <dsp:cNvSpPr/>
      </dsp:nvSpPr>
      <dsp:spPr>
        <a:xfrm>
          <a:off x="5079534" y="1385926"/>
          <a:ext cx="813837" cy="613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Other (TBA)</a:t>
          </a:r>
        </a:p>
      </dsp:txBody>
      <dsp:txXfrm>
        <a:off x="5097505" y="1403897"/>
        <a:ext cx="777895" cy="5776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1723</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Frate, Cristina</dc:creator>
  <cp:keywords/>
  <dc:description/>
  <cp:lastModifiedBy>Thomas, Natalie</cp:lastModifiedBy>
  <cp:revision>2</cp:revision>
  <dcterms:created xsi:type="dcterms:W3CDTF">2019-12-16T03:34:00Z</dcterms:created>
  <dcterms:modified xsi:type="dcterms:W3CDTF">2019-12-16T03:34:00Z</dcterms:modified>
</cp:coreProperties>
</file>