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1F" w:rsidRPr="00647B57" w:rsidRDefault="00776C1F" w:rsidP="00776C1F">
      <w:pPr>
        <w:rPr>
          <w:rFonts w:ascii="Times New Roman" w:hAnsi="Times New Roman"/>
          <w:sz w:val="24"/>
          <w:szCs w:val="20"/>
        </w:rPr>
      </w:pPr>
      <w:bookmarkStart w:id="0" w:name="_GoBack"/>
      <w:bookmarkEnd w:id="0"/>
    </w:p>
    <w:tbl>
      <w:tblPr>
        <w:tblW w:w="5000" w:type="pct"/>
        <w:tblBorders>
          <w:top w:val="single" w:sz="12" w:space="0" w:color="auto"/>
          <w:bottom w:val="single" w:sz="12" w:space="0" w:color="auto"/>
        </w:tblBorders>
        <w:tblCellMar>
          <w:bottom w:w="57" w:type="dxa"/>
        </w:tblCellMar>
        <w:tblLook w:val="0000" w:firstRow="0" w:lastRow="0" w:firstColumn="0" w:lastColumn="0" w:noHBand="0" w:noVBand="0"/>
      </w:tblPr>
      <w:tblGrid>
        <w:gridCol w:w="1102"/>
        <w:gridCol w:w="8753"/>
      </w:tblGrid>
      <w:tr w:rsidR="00776C1F" w:rsidRPr="00647B57" w:rsidTr="00C50065">
        <w:trPr>
          <w:trHeight w:val="284"/>
        </w:trPr>
        <w:tc>
          <w:tcPr>
            <w:tcW w:w="559" w:type="pct"/>
          </w:tcPr>
          <w:p w:rsidR="00776C1F" w:rsidRPr="00647B57" w:rsidRDefault="00776C1F" w:rsidP="00776C1F">
            <w:pPr>
              <w:spacing w:before="60"/>
              <w:rPr>
                <w:rFonts w:cs="Arial"/>
                <w:b/>
                <w:bCs/>
              </w:rPr>
            </w:pPr>
            <w:r w:rsidRPr="00647B57">
              <w:rPr>
                <w:rFonts w:cs="Arial"/>
                <w:b/>
                <w:bCs/>
              </w:rPr>
              <w:fldChar w:fldCharType="begin"/>
            </w:r>
            <w:r w:rsidRPr="00647B57">
              <w:rPr>
                <w:rFonts w:cs="Arial"/>
                <w:b/>
                <w:bCs/>
              </w:rPr>
              <w:instrText xml:space="preserve">DOCVARIABLE "dvItemNumberMasked" </w:instrText>
            </w:r>
            <w:r w:rsidRPr="00647B57">
              <w:rPr>
                <w:rFonts w:cs="Arial"/>
                <w:b/>
                <w:bCs/>
                <w:caps/>
              </w:rPr>
              <w:instrText>\*</w:instrText>
            </w:r>
            <w:r w:rsidRPr="00647B57">
              <w:rPr>
                <w:rFonts w:cs="Arial"/>
                <w:b/>
                <w:bCs/>
              </w:rPr>
              <w:instrText xml:space="preserve"> Charformat</w:instrText>
            </w:r>
            <w:r w:rsidRPr="00647B57">
              <w:rPr>
                <w:rFonts w:cs="Arial"/>
                <w:b/>
                <w:bCs/>
              </w:rPr>
              <w:fldChar w:fldCharType="separate"/>
            </w:r>
            <w:r w:rsidR="00D354AF">
              <w:rPr>
                <w:rFonts w:cs="Arial"/>
                <w:b/>
                <w:bCs/>
              </w:rPr>
              <w:t>2.4</w:t>
            </w:r>
            <w:r w:rsidRPr="00647B57">
              <w:rPr>
                <w:rFonts w:cs="Arial"/>
                <w:b/>
                <w:bCs/>
              </w:rPr>
              <w:fldChar w:fldCharType="end"/>
            </w:r>
          </w:p>
        </w:tc>
        <w:tc>
          <w:tcPr>
            <w:tcW w:w="4441" w:type="pct"/>
          </w:tcPr>
          <w:p w:rsidR="00776C1F" w:rsidRPr="00647B57" w:rsidRDefault="00305E57" w:rsidP="00305E57">
            <w:pPr>
              <w:spacing w:before="60"/>
              <w:rPr>
                <w:rFonts w:cs="Arial"/>
                <w:b/>
                <w:bCs/>
              </w:rPr>
            </w:pPr>
            <w:r w:rsidRPr="00647B57">
              <w:rPr>
                <w:rFonts w:cs="Arial"/>
                <w:b/>
                <w:bCs/>
              </w:rPr>
              <w:t xml:space="preserve">Victoria Street Engagement Process </w:t>
            </w:r>
          </w:p>
        </w:tc>
      </w:tr>
    </w:tbl>
    <w:p w:rsidR="00776C1F" w:rsidRPr="00647B57" w:rsidRDefault="00776C1F" w:rsidP="00776C1F">
      <w:pPr>
        <w:rPr>
          <w:rFonts w:ascii="Times New Roman" w:hAnsi="Times New Roman"/>
          <w:sz w:val="24"/>
          <w:szCs w:val="20"/>
        </w:rPr>
      </w:pPr>
    </w:p>
    <w:p w:rsidR="00776C1F" w:rsidRPr="00647B57" w:rsidRDefault="00776C1F" w:rsidP="00776C1F">
      <w:pPr>
        <w:spacing w:afterLines="60" w:after="144"/>
        <w:jc w:val="center"/>
        <w:rPr>
          <w:rFonts w:cs="Arial"/>
          <w:b/>
          <w:bCs/>
          <w:sz w:val="24"/>
          <w:szCs w:val="20"/>
        </w:rPr>
      </w:pPr>
      <w:r w:rsidRPr="00647B57">
        <w:rPr>
          <w:rFonts w:cs="Arial"/>
          <w:b/>
          <w:sz w:val="28"/>
          <w:szCs w:val="20"/>
        </w:rPr>
        <w:t>Executive Summary</w:t>
      </w:r>
    </w:p>
    <w:p w:rsidR="00776C1F" w:rsidRPr="00647B57" w:rsidRDefault="00776C1F" w:rsidP="00776C1F">
      <w:pPr>
        <w:spacing w:before="240" w:afterLines="60" w:after="144"/>
        <w:rPr>
          <w:rFonts w:cs="Arial"/>
          <w:b/>
        </w:rPr>
      </w:pPr>
      <w:r w:rsidRPr="00647B57">
        <w:rPr>
          <w:rFonts w:cs="Arial"/>
          <w:b/>
        </w:rPr>
        <w:t>Purpose</w:t>
      </w:r>
    </w:p>
    <w:p w:rsidR="00776C1F" w:rsidRPr="00647B57" w:rsidRDefault="00656EBB" w:rsidP="00776C1F">
      <w:pPr>
        <w:rPr>
          <w:rFonts w:cs="Arial"/>
        </w:rPr>
      </w:pPr>
      <w:r w:rsidRPr="00647B57">
        <w:rPr>
          <w:rFonts w:cs="Arial"/>
        </w:rPr>
        <w:t>To outline a community engagement process through which residents, traders and other key stakeholders will participate in developing a vision for the future of Victoria Street.</w:t>
      </w:r>
    </w:p>
    <w:p w:rsidR="00776C1F" w:rsidRPr="00647B57" w:rsidRDefault="00776C1F" w:rsidP="00776C1F">
      <w:pPr>
        <w:spacing w:before="240" w:afterLines="60" w:after="144"/>
        <w:rPr>
          <w:rFonts w:cs="Arial"/>
          <w:b/>
        </w:rPr>
      </w:pPr>
      <w:r w:rsidRPr="00647B57">
        <w:rPr>
          <w:rFonts w:cs="Arial"/>
          <w:b/>
        </w:rPr>
        <w:t>Key Issues</w:t>
      </w:r>
    </w:p>
    <w:p w:rsidR="003E6AED" w:rsidRPr="00647B57" w:rsidRDefault="003E6AED" w:rsidP="00776C1F">
      <w:pPr>
        <w:spacing w:before="240" w:afterLines="60" w:after="144"/>
        <w:rPr>
          <w:rFonts w:cs="Arial"/>
        </w:rPr>
      </w:pPr>
      <w:r w:rsidRPr="00647B57">
        <w:rPr>
          <w:rFonts w:cs="Arial"/>
        </w:rPr>
        <w:t>Council, in collaboration with local services and agencies, has invested significant effort and resources into reducing the impacts associated with illicit drug use and community safety concerns in Victoria Street.</w:t>
      </w:r>
    </w:p>
    <w:p w:rsidR="00F27E32" w:rsidRPr="00647B57" w:rsidRDefault="00F27E32" w:rsidP="00F27E32">
      <w:pPr>
        <w:spacing w:before="240" w:afterLines="60" w:after="144"/>
        <w:rPr>
          <w:rFonts w:cs="Arial"/>
        </w:rPr>
      </w:pPr>
      <w:r w:rsidRPr="00647B57">
        <w:rPr>
          <w:rFonts w:cs="Arial"/>
        </w:rPr>
        <w:t>No single intervention can adequately manage the complex and dynamic issues arising as a result of public injecting. Instead a range of responses are required that match the range of people, issues and consequences within a local community affected by public drug use.</w:t>
      </w:r>
    </w:p>
    <w:p w:rsidR="00F27E32" w:rsidRPr="00647B57" w:rsidRDefault="00F27E32" w:rsidP="00F27E32">
      <w:pPr>
        <w:spacing w:before="240" w:afterLines="60" w:after="144"/>
        <w:rPr>
          <w:rFonts w:cs="Arial"/>
        </w:rPr>
      </w:pPr>
      <w:r w:rsidRPr="00647B57">
        <w:rPr>
          <w:rFonts w:cs="Arial"/>
        </w:rPr>
        <w:t>Council is in a lead position to facilitate an open and genuine engagement process, where a shared understanding of the issues and solutions can occur.</w:t>
      </w:r>
    </w:p>
    <w:p w:rsidR="00F27E32" w:rsidRPr="00647B57" w:rsidRDefault="00F27E32" w:rsidP="00F27E32">
      <w:pPr>
        <w:spacing w:before="240" w:afterLines="60" w:after="144"/>
        <w:rPr>
          <w:rFonts w:cs="Arial"/>
        </w:rPr>
      </w:pPr>
      <w:r w:rsidRPr="00647B57">
        <w:rPr>
          <w:rFonts w:cs="Arial"/>
        </w:rPr>
        <w:t>Council has the opportunity to work with the community to make a greater difference outside the current realm it is working in. It is time for Council to partner with the community and be innovative given there has been little innovation in this space for the last decade.</w:t>
      </w:r>
    </w:p>
    <w:p w:rsidR="00791E22" w:rsidRPr="00647B57" w:rsidRDefault="00791E22" w:rsidP="00F27E32">
      <w:pPr>
        <w:spacing w:before="240" w:afterLines="60" w:after="144"/>
        <w:rPr>
          <w:rFonts w:cs="Arial"/>
        </w:rPr>
      </w:pPr>
      <w:r w:rsidRPr="00647B57">
        <w:rPr>
          <w:rFonts w:cs="Arial"/>
        </w:rPr>
        <w:t>The proposed public engagement approach is consistent with a basic principle that within any community there is a wealth of knowledge and experience which, if used in creative ways, can be channelled into collective action to achieve the communities' desired goals.</w:t>
      </w:r>
    </w:p>
    <w:p w:rsidR="00776C1F" w:rsidRPr="00647B57" w:rsidRDefault="00776C1F" w:rsidP="00776C1F">
      <w:pPr>
        <w:spacing w:before="240" w:afterLines="60" w:after="144"/>
        <w:outlineLvl w:val="5"/>
        <w:rPr>
          <w:rFonts w:cs="Arial"/>
          <w:b/>
          <w:snapToGrid w:val="0"/>
        </w:rPr>
      </w:pPr>
      <w:r w:rsidRPr="00647B57">
        <w:rPr>
          <w:rFonts w:cs="Arial"/>
          <w:b/>
          <w:snapToGrid w:val="0"/>
        </w:rPr>
        <w:t>Financial Implications</w:t>
      </w:r>
    </w:p>
    <w:p w:rsidR="00776C1F" w:rsidRPr="00647B57" w:rsidRDefault="003E6AED" w:rsidP="00776C1F">
      <w:pPr>
        <w:rPr>
          <w:rFonts w:cs="Arial"/>
          <w:snapToGrid w:val="0"/>
          <w:sz w:val="24"/>
          <w:szCs w:val="20"/>
        </w:rPr>
      </w:pPr>
      <w:r w:rsidRPr="00647B57">
        <w:rPr>
          <w:rFonts w:cs="Arial"/>
        </w:rPr>
        <w:t>The majority of resourcing can be covered through existing resources (such as staff capacity to assist with community engagement), however additional finances will be required to cover the costs of a facilitator, design and printing of resources and catering.</w:t>
      </w:r>
    </w:p>
    <w:p w:rsidR="00776C1F" w:rsidRPr="00647B57" w:rsidRDefault="00776C1F" w:rsidP="00776C1F">
      <w:pPr>
        <w:spacing w:before="240" w:afterLines="60" w:after="144"/>
        <w:outlineLvl w:val="5"/>
        <w:rPr>
          <w:rFonts w:cs="Arial"/>
          <w:b/>
          <w:bCs/>
        </w:rPr>
      </w:pPr>
      <w:r w:rsidRPr="00647B57">
        <w:rPr>
          <w:rFonts w:cs="Arial"/>
          <w:b/>
          <w:bCs/>
        </w:rPr>
        <w:t>PROPOSAL</w:t>
      </w:r>
    </w:p>
    <w:p w:rsidR="00776C1F" w:rsidRPr="00647B57" w:rsidRDefault="00305E57" w:rsidP="00776C1F">
      <w:pPr>
        <w:rPr>
          <w:rFonts w:cs="Arial"/>
          <w:snapToGrid w:val="0"/>
          <w:sz w:val="24"/>
          <w:szCs w:val="20"/>
        </w:rPr>
      </w:pPr>
      <w:r w:rsidRPr="00647B57">
        <w:rPr>
          <w:rFonts w:cs="Arial"/>
        </w:rPr>
        <w:t>That Council endorse the proposed process for community engagement.</w:t>
      </w:r>
    </w:p>
    <w:p w:rsidR="00776C1F" w:rsidRPr="00647B57" w:rsidRDefault="00776C1F" w:rsidP="00776C1F">
      <w:pPr>
        <w:rPr>
          <w:rFonts w:ascii="Times New Roman" w:hAnsi="Times New Roman"/>
          <w:sz w:val="24"/>
          <w:szCs w:val="20"/>
        </w:rPr>
      </w:pPr>
    </w:p>
    <w:p w:rsidR="00776C1F" w:rsidRPr="00647B57" w:rsidRDefault="00776C1F" w:rsidP="00776C1F">
      <w:pPr>
        <w:spacing w:afterLines="60" w:after="144"/>
        <w:jc w:val="center"/>
        <w:rPr>
          <w:rFonts w:ascii="Times New Roman" w:hAnsi="Times New Roman"/>
          <w:sz w:val="24"/>
          <w:szCs w:val="20"/>
        </w:rPr>
      </w:pPr>
    </w:p>
    <w:p w:rsidR="00776C1F" w:rsidRPr="00647B57" w:rsidRDefault="00776C1F">
      <w:pPr>
        <w:rPr>
          <w:sz w:val="12"/>
          <w:szCs w:val="12"/>
        </w:rPr>
      </w:pPr>
      <w:r w:rsidRPr="00647B57">
        <w:rPr>
          <w:sz w:val="12"/>
          <w:szCs w:val="12"/>
        </w:rPr>
        <w:br w:type="page"/>
      </w:r>
    </w:p>
    <w:p w:rsidR="004E5AD3" w:rsidRPr="00647B57" w:rsidRDefault="004E5AD3" w:rsidP="004E5AD3">
      <w:pPr>
        <w:rPr>
          <w:sz w:val="12"/>
          <w:szCs w:val="12"/>
        </w:rPr>
      </w:pPr>
    </w:p>
    <w:p w:rsidR="00C40ACA" w:rsidRPr="00647B57" w:rsidRDefault="00C40ACA" w:rsidP="00776C1F">
      <w:pPr>
        <w:spacing w:afterLines="60" w:after="144"/>
        <w:jc w:val="center"/>
        <w:rPr>
          <w:szCs w:val="24"/>
        </w:rPr>
        <w:sectPr w:rsidR="00C40ACA" w:rsidRPr="00647B57">
          <w:headerReference w:type="default" r:id="rId8"/>
          <w:footerReference w:type="default" r:id="rId9"/>
          <w:type w:val="continuous"/>
          <w:pgSz w:w="11907" w:h="16840" w:code="9"/>
          <w:pgMar w:top="567" w:right="1134" w:bottom="567" w:left="1134" w:header="720" w:footer="720" w:gutter="0"/>
          <w:cols w:space="720"/>
          <w:formProt w:val="0"/>
        </w:sectPr>
      </w:pPr>
      <w:bookmarkStart w:id="1" w:name="PasteHold"/>
      <w:bookmarkEnd w:id="1"/>
    </w:p>
    <w:tbl>
      <w:tblPr>
        <w:tblW w:w="5000" w:type="pct"/>
        <w:tblBorders>
          <w:top w:val="single" w:sz="12" w:space="0" w:color="auto"/>
          <w:bottom w:val="single" w:sz="12" w:space="0" w:color="auto"/>
        </w:tblBorders>
        <w:tblCellMar>
          <w:bottom w:w="57" w:type="dxa"/>
        </w:tblCellMar>
        <w:tblLook w:val="0000" w:firstRow="0" w:lastRow="0" w:firstColumn="0" w:lastColumn="0" w:noHBand="0" w:noVBand="0"/>
      </w:tblPr>
      <w:tblGrid>
        <w:gridCol w:w="1102"/>
        <w:gridCol w:w="8753"/>
      </w:tblGrid>
      <w:tr w:rsidR="00A32942" w:rsidRPr="00647B57">
        <w:trPr>
          <w:trHeight w:val="284"/>
        </w:trPr>
        <w:tc>
          <w:tcPr>
            <w:tcW w:w="559" w:type="pct"/>
          </w:tcPr>
          <w:p w:rsidR="00A32942" w:rsidRPr="00647B57" w:rsidRDefault="007731B2">
            <w:pPr>
              <w:spacing w:before="60"/>
              <w:rPr>
                <w:b/>
                <w:bCs/>
                <w:szCs w:val="24"/>
              </w:rPr>
            </w:pPr>
            <w:r w:rsidRPr="00647B57">
              <w:rPr>
                <w:b/>
                <w:bCs/>
                <w:szCs w:val="24"/>
              </w:rPr>
              <w:lastRenderedPageBreak/>
              <w:fldChar w:fldCharType="begin"/>
            </w:r>
            <w:r w:rsidRPr="00647B57">
              <w:rPr>
                <w:b/>
                <w:bCs/>
                <w:szCs w:val="24"/>
              </w:rPr>
              <w:instrText>DOCVARIABLE "dv</w:instrText>
            </w:r>
            <w:r w:rsidR="00DE153D" w:rsidRPr="00647B57">
              <w:rPr>
                <w:b/>
                <w:bCs/>
                <w:szCs w:val="24"/>
              </w:rPr>
              <w:instrText>Item</w:instrText>
            </w:r>
            <w:r w:rsidRPr="00647B57">
              <w:rPr>
                <w:b/>
                <w:bCs/>
                <w:szCs w:val="24"/>
              </w:rPr>
              <w:instrText>Number</w:instrText>
            </w:r>
            <w:r w:rsidR="002F28DA" w:rsidRPr="00647B57">
              <w:rPr>
                <w:b/>
                <w:bCs/>
                <w:szCs w:val="24"/>
              </w:rPr>
              <w:instrText>Masked</w:instrText>
            </w:r>
            <w:r w:rsidRPr="00647B57">
              <w:rPr>
                <w:b/>
                <w:bCs/>
                <w:szCs w:val="24"/>
              </w:rPr>
              <w:instrText xml:space="preserve">" </w:instrText>
            </w:r>
            <w:r w:rsidRPr="00647B57">
              <w:rPr>
                <w:b/>
                <w:bCs/>
                <w:caps/>
                <w:szCs w:val="24"/>
              </w:rPr>
              <w:instrText>\*</w:instrText>
            </w:r>
            <w:r w:rsidRPr="00647B57">
              <w:rPr>
                <w:b/>
                <w:bCs/>
                <w:szCs w:val="24"/>
              </w:rPr>
              <w:instrText xml:space="preserve"> Charformat</w:instrText>
            </w:r>
            <w:r w:rsidRPr="00647B57">
              <w:rPr>
                <w:b/>
                <w:bCs/>
                <w:szCs w:val="24"/>
              </w:rPr>
              <w:fldChar w:fldCharType="separate"/>
            </w:r>
            <w:r w:rsidR="00D354AF">
              <w:rPr>
                <w:b/>
                <w:bCs/>
                <w:szCs w:val="24"/>
              </w:rPr>
              <w:t>2.4</w:t>
            </w:r>
            <w:r w:rsidRPr="00647B57">
              <w:rPr>
                <w:b/>
                <w:bCs/>
                <w:szCs w:val="24"/>
              </w:rPr>
              <w:fldChar w:fldCharType="end"/>
            </w:r>
          </w:p>
        </w:tc>
        <w:tc>
          <w:tcPr>
            <w:tcW w:w="4441" w:type="pct"/>
          </w:tcPr>
          <w:p w:rsidR="00A32942" w:rsidRPr="00647B57" w:rsidRDefault="00A32942">
            <w:pPr>
              <w:spacing w:before="60"/>
              <w:rPr>
                <w:b/>
                <w:bCs/>
                <w:szCs w:val="24"/>
              </w:rPr>
            </w:pPr>
            <w:r w:rsidRPr="00647B57">
              <w:rPr>
                <w:b/>
                <w:bCs/>
                <w:szCs w:val="24"/>
              </w:rPr>
              <w:fldChar w:fldCharType="begin"/>
            </w:r>
            <w:r w:rsidRPr="00647B57">
              <w:rPr>
                <w:b/>
                <w:bCs/>
                <w:szCs w:val="24"/>
              </w:rPr>
              <w:instrText xml:space="preserve"> D</w:instrText>
            </w:r>
            <w:r w:rsidRPr="00647B57">
              <w:rPr>
                <w:szCs w:val="24"/>
              </w:rPr>
              <w:instrText>OCVARIABLE "</w:instrText>
            </w:r>
            <w:r w:rsidR="002F28DA" w:rsidRPr="00647B57">
              <w:rPr>
                <w:szCs w:val="24"/>
              </w:rPr>
              <w:instrText>dvSubjectWithSoftReturns</w:instrText>
            </w:r>
            <w:r w:rsidRPr="00647B57">
              <w:rPr>
                <w:szCs w:val="24"/>
              </w:rPr>
              <w:instrText xml:space="preserve">" </w:instrText>
            </w:r>
            <w:r w:rsidRPr="00647B57">
              <w:rPr>
                <w:caps/>
                <w:szCs w:val="24"/>
              </w:rPr>
              <w:instrText>\*</w:instrText>
            </w:r>
            <w:r w:rsidRPr="00647B57">
              <w:rPr>
                <w:szCs w:val="24"/>
              </w:rPr>
              <w:instrText xml:space="preserve"> Charformat </w:instrText>
            </w:r>
            <w:r w:rsidRPr="00647B57">
              <w:rPr>
                <w:b/>
                <w:bCs/>
                <w:szCs w:val="24"/>
              </w:rPr>
              <w:instrText xml:space="preserve"> </w:instrText>
            </w:r>
            <w:r w:rsidRPr="00647B57">
              <w:rPr>
                <w:b/>
                <w:bCs/>
                <w:szCs w:val="24"/>
              </w:rPr>
              <w:fldChar w:fldCharType="separate"/>
            </w:r>
            <w:r w:rsidR="00D354AF">
              <w:rPr>
                <w:b/>
                <w:bCs/>
                <w:szCs w:val="24"/>
              </w:rPr>
              <w:t>Victoria Street Community Engagement Process</w:t>
            </w:r>
            <w:r w:rsidRPr="00647B57">
              <w:rPr>
                <w:b/>
                <w:bCs/>
                <w:szCs w:val="24"/>
              </w:rPr>
              <w:fldChar w:fldCharType="end"/>
            </w:r>
            <w:r w:rsidRPr="00647B57">
              <w:rPr>
                <w:b/>
                <w:bCs/>
                <w:szCs w:val="24"/>
              </w:rPr>
              <w:t xml:space="preserve"> </w:t>
            </w:r>
            <w:bookmarkStart w:id="2" w:name="DeferredReferredText"/>
            <w:r w:rsidRPr="00647B57">
              <w:rPr>
                <w:bCs/>
                <w:szCs w:val="24"/>
              </w:rPr>
              <w:t xml:space="preserve"> </w:t>
            </w:r>
            <w:bookmarkEnd w:id="2"/>
            <w:r w:rsidRPr="00647B57">
              <w:rPr>
                <w:bCs/>
                <w:szCs w:val="24"/>
              </w:rPr>
              <w:t xml:space="preserve"> </w:t>
            </w:r>
            <w:bookmarkStart w:id="3" w:name="PDF_ClosedCommittee"/>
            <w:r w:rsidRPr="00647B57">
              <w:rPr>
                <w:bCs/>
                <w:szCs w:val="24"/>
              </w:rPr>
              <w:t xml:space="preserve"> </w:t>
            </w:r>
            <w:bookmarkEnd w:id="3"/>
          </w:p>
        </w:tc>
      </w:tr>
    </w:tbl>
    <w:p w:rsidR="00A32942" w:rsidRPr="00647B57" w:rsidRDefault="00A32942">
      <w:pPr>
        <w:ind w:left="2160" w:hanging="2160"/>
        <w:rPr>
          <w:bCs/>
          <w:sz w:val="16"/>
          <w:szCs w:val="16"/>
        </w:rPr>
      </w:pPr>
    </w:p>
    <w:p w:rsidR="00A32942" w:rsidRPr="00647B57" w:rsidRDefault="007A391E">
      <w:pPr>
        <w:tabs>
          <w:tab w:val="left" w:pos="2268"/>
        </w:tabs>
        <w:ind w:left="2268" w:hanging="2268"/>
        <w:rPr>
          <w:szCs w:val="24"/>
        </w:rPr>
      </w:pPr>
      <w:r w:rsidRPr="00647B57">
        <w:rPr>
          <w:bCs/>
          <w:szCs w:val="24"/>
        </w:rPr>
        <w:t>Trim Record Number</w:t>
      </w:r>
      <w:r w:rsidR="00A32942" w:rsidRPr="00647B57">
        <w:rPr>
          <w:bCs/>
          <w:szCs w:val="24"/>
        </w:rPr>
        <w:t>:</w:t>
      </w:r>
      <w:r w:rsidR="00A32942" w:rsidRPr="00647B57">
        <w:rPr>
          <w:bCs/>
          <w:szCs w:val="24"/>
        </w:rPr>
        <w:tab/>
      </w:r>
      <w:r w:rsidR="00A32942" w:rsidRPr="00647B57">
        <w:rPr>
          <w:szCs w:val="24"/>
        </w:rPr>
        <w:fldChar w:fldCharType="begin"/>
      </w:r>
      <w:r w:rsidR="00A32942" w:rsidRPr="00647B57">
        <w:rPr>
          <w:bCs/>
          <w:szCs w:val="24"/>
        </w:rPr>
        <w:instrText>D</w:instrText>
      </w:r>
      <w:r w:rsidR="00A32942" w:rsidRPr="00647B57">
        <w:rPr>
          <w:szCs w:val="24"/>
        </w:rPr>
        <w:instrText xml:space="preserve">OCVARIABLE "dvFileNumber" </w:instrText>
      </w:r>
      <w:r w:rsidR="00A32942" w:rsidRPr="00647B57">
        <w:rPr>
          <w:caps/>
          <w:szCs w:val="24"/>
        </w:rPr>
        <w:instrText>\*</w:instrText>
      </w:r>
      <w:r w:rsidR="00A32942" w:rsidRPr="00647B57">
        <w:rPr>
          <w:szCs w:val="24"/>
        </w:rPr>
        <w:instrText xml:space="preserve"> Charformat </w:instrText>
      </w:r>
      <w:r w:rsidR="00A32942" w:rsidRPr="00647B57">
        <w:rPr>
          <w:szCs w:val="24"/>
        </w:rPr>
        <w:fldChar w:fldCharType="separate"/>
      </w:r>
      <w:r w:rsidR="00D354AF">
        <w:rPr>
          <w:bCs/>
          <w:szCs w:val="24"/>
        </w:rPr>
        <w:t>D16/101784</w:t>
      </w:r>
      <w:r w:rsidR="00A32942" w:rsidRPr="00647B57">
        <w:rPr>
          <w:szCs w:val="24"/>
        </w:rPr>
        <w:fldChar w:fldCharType="end"/>
      </w:r>
    </w:p>
    <w:p w:rsidR="00DF0726" w:rsidRPr="00647B57" w:rsidRDefault="00A32942" w:rsidP="00DE4EFA">
      <w:pPr>
        <w:tabs>
          <w:tab w:val="left" w:pos="2268"/>
          <w:tab w:val="right" w:pos="9639"/>
        </w:tabs>
        <w:ind w:left="2268" w:right="1134" w:hanging="2268"/>
        <w:rPr>
          <w:bCs/>
          <w:szCs w:val="24"/>
        </w:rPr>
      </w:pPr>
      <w:r w:rsidRPr="00647B57">
        <w:rPr>
          <w:bCs/>
          <w:szCs w:val="24"/>
        </w:rPr>
        <w:t>Responsible Officer:</w:t>
      </w:r>
      <w:r w:rsidRPr="00647B57">
        <w:rPr>
          <w:bCs/>
          <w:szCs w:val="24"/>
        </w:rPr>
        <w:tab/>
      </w:r>
      <w:bookmarkStart w:id="4" w:name="Approver"/>
      <w:r w:rsidR="00951240" w:rsidRPr="00951240">
        <w:rPr>
          <w:rFonts w:cs="Arial"/>
          <w:bCs/>
          <w:szCs w:val="24"/>
        </w:rPr>
        <w:t>Group Manager - People, Culture and Community</w:t>
      </w:r>
      <w:r w:rsidR="00951240">
        <w:rPr>
          <w:bCs/>
          <w:szCs w:val="24"/>
        </w:rPr>
        <w:t xml:space="preserve"> </w:t>
      </w:r>
      <w:bookmarkEnd w:id="4"/>
    </w:p>
    <w:p w:rsidR="00A32942" w:rsidRPr="00647B57" w:rsidRDefault="008012A2" w:rsidP="00DE4EFA">
      <w:pPr>
        <w:tabs>
          <w:tab w:val="left" w:pos="2268"/>
          <w:tab w:val="right" w:pos="9639"/>
        </w:tabs>
        <w:ind w:left="2268" w:right="1134" w:hanging="2268"/>
        <w:rPr>
          <w:szCs w:val="24"/>
        </w:rPr>
      </w:pPr>
      <w:r w:rsidRPr="00647B57">
        <w:rPr>
          <w:szCs w:val="24"/>
        </w:rPr>
        <w:tab/>
      </w:r>
      <w:bookmarkStart w:id="5" w:name="PDF2_HelpLink"/>
      <w:bookmarkStart w:id="6" w:name="PDF2_HelpLink_10910"/>
      <w:r w:rsidR="00B958D1" w:rsidRPr="00647B57">
        <w:rPr>
          <w:szCs w:val="24"/>
        </w:rPr>
        <w:tab/>
      </w:r>
      <w:hyperlink r:id="rId10" w:tooltip="Help for Preparing this Document" w:history="1">
        <w:r w:rsidR="001B6606" w:rsidRPr="00647B57">
          <w:rPr>
            <w:rStyle w:val="Hyperlink"/>
            <w:szCs w:val="24"/>
          </w:rPr>
          <w:t>Help</w:t>
        </w:r>
      </w:hyperlink>
      <w:bookmarkEnd w:id="5"/>
      <w:bookmarkEnd w:id="6"/>
    </w:p>
    <w:p w:rsidR="00A32942" w:rsidRPr="00647B57" w:rsidRDefault="00A32942" w:rsidP="004936CA">
      <w:pPr>
        <w:rPr>
          <w:iCs/>
          <w:sz w:val="16"/>
          <w:szCs w:val="16"/>
        </w:rPr>
      </w:pPr>
    </w:p>
    <w:p w:rsidR="00A32942" w:rsidRPr="00647B57" w:rsidRDefault="00A32942">
      <w:pPr>
        <w:rPr>
          <w:szCs w:val="24"/>
        </w:rPr>
        <w:sectPr w:rsidR="00A32942" w:rsidRPr="00647B57">
          <w:footerReference w:type="default" r:id="rId11"/>
          <w:type w:val="continuous"/>
          <w:pgSz w:w="11907" w:h="16840" w:code="9"/>
          <w:pgMar w:top="567" w:right="1134" w:bottom="567" w:left="1134" w:header="720" w:footer="720" w:gutter="0"/>
          <w:cols w:space="720"/>
        </w:sectPr>
      </w:pPr>
    </w:p>
    <w:p w:rsidR="00776C1F" w:rsidRPr="00647B57" w:rsidRDefault="00776C1F" w:rsidP="000651D4">
      <w:pPr>
        <w:spacing w:before="120" w:after="120"/>
        <w:rPr>
          <w:rFonts w:cs="Arial"/>
          <w:b/>
        </w:rPr>
      </w:pPr>
      <w:r w:rsidRPr="00647B57">
        <w:rPr>
          <w:rFonts w:cs="Arial"/>
          <w:b/>
        </w:rPr>
        <w:lastRenderedPageBreak/>
        <w:t>Purpose</w:t>
      </w:r>
    </w:p>
    <w:p w:rsidR="00776C1F" w:rsidRPr="00647B57" w:rsidRDefault="00656EBB" w:rsidP="001F0358">
      <w:pPr>
        <w:numPr>
          <w:ilvl w:val="0"/>
          <w:numId w:val="18"/>
        </w:numPr>
        <w:spacing w:after="120"/>
        <w:ind w:left="567" w:hanging="567"/>
        <w:rPr>
          <w:rFonts w:cs="Arial"/>
        </w:rPr>
      </w:pPr>
      <w:r w:rsidRPr="00647B57">
        <w:rPr>
          <w:rFonts w:cs="Arial"/>
        </w:rPr>
        <w:t>To outline a community engagement process through which residents, traders and other key stakeholders will participate in developing a vision for the future of Victoria Street.</w:t>
      </w:r>
    </w:p>
    <w:p w:rsidR="00776C1F" w:rsidRPr="00647B57" w:rsidRDefault="00776C1F" w:rsidP="001F0358">
      <w:pPr>
        <w:spacing w:before="120" w:after="120"/>
        <w:ind w:left="567" w:hanging="567"/>
        <w:rPr>
          <w:rFonts w:cs="Arial"/>
          <w:b/>
        </w:rPr>
      </w:pPr>
      <w:r w:rsidRPr="00647B57">
        <w:rPr>
          <w:rFonts w:cs="Arial"/>
          <w:b/>
        </w:rPr>
        <w:t>Background</w:t>
      </w:r>
    </w:p>
    <w:p w:rsidR="007470D3" w:rsidRPr="00647B57" w:rsidRDefault="00656EBB" w:rsidP="001F0358">
      <w:pPr>
        <w:numPr>
          <w:ilvl w:val="0"/>
          <w:numId w:val="18"/>
        </w:numPr>
        <w:spacing w:after="120"/>
        <w:ind w:left="567" w:hanging="567"/>
        <w:rPr>
          <w:rFonts w:cs="Arial"/>
        </w:rPr>
      </w:pPr>
      <w:r w:rsidRPr="00647B57">
        <w:rPr>
          <w:rFonts w:cs="Arial"/>
        </w:rPr>
        <w:t xml:space="preserve">Injecting drug use has been a major issue in the City of Yarra for well over a decade, with public injecting, overdoses, and discarded needles and syringes </w:t>
      </w:r>
      <w:r w:rsidR="007470D3" w:rsidRPr="00647B57">
        <w:rPr>
          <w:rFonts w:cs="Arial"/>
        </w:rPr>
        <w:t>being</w:t>
      </w:r>
      <w:r w:rsidRPr="00647B57">
        <w:rPr>
          <w:rFonts w:cs="Arial"/>
        </w:rPr>
        <w:t xml:space="preserve"> significant concerns for businesses and residents in the City of Yarra. </w:t>
      </w:r>
    </w:p>
    <w:p w:rsidR="00656EBB" w:rsidRPr="00647B57" w:rsidRDefault="00656EBB" w:rsidP="001F0358">
      <w:pPr>
        <w:numPr>
          <w:ilvl w:val="0"/>
          <w:numId w:val="18"/>
        </w:numPr>
        <w:spacing w:after="120"/>
        <w:ind w:left="567" w:hanging="567"/>
        <w:rPr>
          <w:rFonts w:cs="Arial"/>
        </w:rPr>
      </w:pPr>
      <w:r w:rsidRPr="00647B57">
        <w:rPr>
          <w:rFonts w:cs="Arial"/>
        </w:rPr>
        <w:t>In 2015 alone, over 60,000 syringes were collected across Yarra as a result of public injecting – a 30% increase on 2014.</w:t>
      </w:r>
    </w:p>
    <w:p w:rsidR="00656EBB" w:rsidRPr="00647B57" w:rsidRDefault="00656EBB" w:rsidP="001F0358">
      <w:pPr>
        <w:numPr>
          <w:ilvl w:val="0"/>
          <w:numId w:val="18"/>
        </w:numPr>
        <w:spacing w:after="120"/>
        <w:ind w:left="567" w:hanging="567"/>
        <w:rPr>
          <w:rFonts w:cs="Arial"/>
        </w:rPr>
      </w:pPr>
      <w:r w:rsidRPr="00647B57">
        <w:rPr>
          <w:rFonts w:cs="Arial"/>
        </w:rPr>
        <w:t>The factors that cause people to inject in public are diverse and complex:</w:t>
      </w:r>
    </w:p>
    <w:p w:rsidR="00656EBB" w:rsidRPr="00647B57" w:rsidRDefault="00656EBB" w:rsidP="001F0358">
      <w:pPr>
        <w:numPr>
          <w:ilvl w:val="1"/>
          <w:numId w:val="28"/>
        </w:numPr>
        <w:spacing w:after="120"/>
        <w:ind w:left="1134" w:hanging="567"/>
        <w:rPr>
          <w:rFonts w:cs="Arial"/>
        </w:rPr>
      </w:pPr>
      <w:r w:rsidRPr="00647B57">
        <w:rPr>
          <w:rFonts w:cs="Arial"/>
        </w:rPr>
        <w:t>limited access to ‘safe’ ac</w:t>
      </w:r>
      <w:r w:rsidR="007470D3" w:rsidRPr="00647B57">
        <w:rPr>
          <w:rFonts w:cs="Arial"/>
        </w:rPr>
        <w:t>commodation due to homelessness</w:t>
      </w:r>
      <w:r w:rsidR="0027233A" w:rsidRPr="00647B57">
        <w:rPr>
          <w:rFonts w:cs="Arial"/>
        </w:rPr>
        <w:t>;</w:t>
      </w:r>
    </w:p>
    <w:p w:rsidR="00656EBB" w:rsidRPr="00647B57" w:rsidRDefault="00656EBB" w:rsidP="001F0358">
      <w:pPr>
        <w:numPr>
          <w:ilvl w:val="1"/>
          <w:numId w:val="28"/>
        </w:numPr>
        <w:spacing w:after="120"/>
        <w:ind w:left="1134" w:hanging="567"/>
        <w:rPr>
          <w:rFonts w:cs="Arial"/>
        </w:rPr>
      </w:pPr>
      <w:r w:rsidRPr="00647B57">
        <w:rPr>
          <w:rFonts w:cs="Arial"/>
        </w:rPr>
        <w:t>an urgent need</w:t>
      </w:r>
      <w:r w:rsidR="007470D3" w:rsidRPr="00647B57">
        <w:rPr>
          <w:rFonts w:cs="Arial"/>
        </w:rPr>
        <w:t xml:space="preserve"> to mediate withdrawal symptoms</w:t>
      </w:r>
      <w:r w:rsidR="0027233A" w:rsidRPr="00647B57">
        <w:rPr>
          <w:rFonts w:cs="Arial"/>
        </w:rPr>
        <w:t>;</w:t>
      </w:r>
    </w:p>
    <w:p w:rsidR="00656EBB" w:rsidRPr="00647B57" w:rsidRDefault="00656EBB" w:rsidP="001F0358">
      <w:pPr>
        <w:numPr>
          <w:ilvl w:val="1"/>
          <w:numId w:val="28"/>
        </w:numPr>
        <w:spacing w:after="120"/>
        <w:ind w:left="1134" w:hanging="567"/>
        <w:rPr>
          <w:rFonts w:cs="Arial"/>
        </w:rPr>
      </w:pPr>
      <w:r w:rsidRPr="00647B57">
        <w:rPr>
          <w:rFonts w:cs="Arial"/>
        </w:rPr>
        <w:t>a fear of being apprehended by police once</w:t>
      </w:r>
      <w:r w:rsidR="007470D3" w:rsidRPr="00647B57">
        <w:rPr>
          <w:rFonts w:cs="Arial"/>
        </w:rPr>
        <w:t xml:space="preserve"> they have obtained their drugs</w:t>
      </w:r>
      <w:r w:rsidR="0027233A" w:rsidRPr="00647B57">
        <w:rPr>
          <w:rFonts w:cs="Arial"/>
        </w:rPr>
        <w:t>;</w:t>
      </w:r>
    </w:p>
    <w:p w:rsidR="00656EBB" w:rsidRPr="00647B57" w:rsidRDefault="00656EBB" w:rsidP="001F0358">
      <w:pPr>
        <w:numPr>
          <w:ilvl w:val="1"/>
          <w:numId w:val="28"/>
        </w:numPr>
        <w:spacing w:after="120"/>
        <w:ind w:left="1134" w:hanging="567"/>
        <w:rPr>
          <w:rFonts w:cs="Arial"/>
        </w:rPr>
      </w:pPr>
      <w:r w:rsidRPr="00647B57">
        <w:rPr>
          <w:rFonts w:cs="Arial"/>
        </w:rPr>
        <w:t>fear of theft by other drug users</w:t>
      </w:r>
      <w:r w:rsidR="0027233A" w:rsidRPr="00647B57">
        <w:rPr>
          <w:rFonts w:cs="Arial"/>
        </w:rPr>
        <w:t>; and/or</w:t>
      </w:r>
    </w:p>
    <w:p w:rsidR="00656EBB" w:rsidRPr="00647B57" w:rsidRDefault="00656EBB" w:rsidP="001F0358">
      <w:pPr>
        <w:numPr>
          <w:ilvl w:val="1"/>
          <w:numId w:val="28"/>
        </w:numPr>
        <w:spacing w:after="120"/>
        <w:ind w:left="1134" w:hanging="567"/>
        <w:rPr>
          <w:rFonts w:cs="Arial"/>
        </w:rPr>
      </w:pPr>
      <w:r w:rsidRPr="00647B57">
        <w:rPr>
          <w:rFonts w:cs="Arial"/>
        </w:rPr>
        <w:t>a sense of comradeship among peers who are street-based users.</w:t>
      </w:r>
    </w:p>
    <w:p w:rsidR="00656EBB" w:rsidRPr="00647B57" w:rsidRDefault="00656EBB" w:rsidP="001F0358">
      <w:pPr>
        <w:numPr>
          <w:ilvl w:val="0"/>
          <w:numId w:val="18"/>
        </w:numPr>
        <w:spacing w:after="120"/>
        <w:ind w:left="567" w:hanging="567"/>
        <w:rPr>
          <w:rFonts w:cs="Arial"/>
        </w:rPr>
      </w:pPr>
      <w:r w:rsidRPr="00647B57">
        <w:rPr>
          <w:rFonts w:cs="Arial"/>
        </w:rPr>
        <w:t>For many people, this is a confronting experience and can negatively impact their perceptions of safety and enjoyment of local amenity.</w:t>
      </w:r>
    </w:p>
    <w:p w:rsidR="00656EBB" w:rsidRPr="00647B57" w:rsidRDefault="00656EBB" w:rsidP="001F0358">
      <w:pPr>
        <w:numPr>
          <w:ilvl w:val="0"/>
          <w:numId w:val="18"/>
        </w:numPr>
        <w:spacing w:after="120"/>
        <w:ind w:left="567" w:hanging="567"/>
        <w:rPr>
          <w:rFonts w:cs="Arial"/>
        </w:rPr>
      </w:pPr>
      <w:r w:rsidRPr="00647B57">
        <w:rPr>
          <w:rFonts w:cs="Arial"/>
        </w:rPr>
        <w:t>Council is well versed in the issues arising from illicit drug use in Yarra.  It has co-funded research into both the feasibility and need for a supervised injecting facility in North Richmond, and the impact of public injecting on North Richmond.</w:t>
      </w:r>
    </w:p>
    <w:p w:rsidR="00656EBB" w:rsidRPr="00647B57" w:rsidRDefault="00656EBB" w:rsidP="001F0358">
      <w:pPr>
        <w:numPr>
          <w:ilvl w:val="0"/>
          <w:numId w:val="18"/>
        </w:numPr>
        <w:spacing w:after="120"/>
        <w:ind w:left="567" w:hanging="567"/>
        <w:rPr>
          <w:rFonts w:cs="Arial"/>
        </w:rPr>
      </w:pPr>
      <w:r w:rsidRPr="00647B57">
        <w:rPr>
          <w:rFonts w:cs="Arial"/>
        </w:rPr>
        <w:t>Council</w:t>
      </w:r>
      <w:r w:rsidR="004E25EA" w:rsidRPr="00647B57">
        <w:rPr>
          <w:rFonts w:cs="Arial"/>
        </w:rPr>
        <w:t>, in collaboration with local services and agencies,</w:t>
      </w:r>
      <w:r w:rsidRPr="00647B57">
        <w:rPr>
          <w:rFonts w:cs="Arial"/>
        </w:rPr>
        <w:t xml:space="preserve"> has invested significant effort and resources </w:t>
      </w:r>
      <w:r w:rsidR="004E25EA" w:rsidRPr="00647B57">
        <w:rPr>
          <w:rFonts w:cs="Arial"/>
        </w:rPr>
        <w:t>into reducing</w:t>
      </w:r>
      <w:r w:rsidRPr="00647B57">
        <w:rPr>
          <w:rFonts w:cs="Arial"/>
        </w:rPr>
        <w:t xml:space="preserve"> the impacts associated with illicit drug use and community safety concerns in Victoria Street. These include:</w:t>
      </w:r>
    </w:p>
    <w:p w:rsidR="004E25EA" w:rsidRPr="00647B57" w:rsidRDefault="004E25EA" w:rsidP="001F0358">
      <w:pPr>
        <w:numPr>
          <w:ilvl w:val="1"/>
          <w:numId w:val="29"/>
        </w:numPr>
        <w:spacing w:after="120"/>
        <w:ind w:left="1134" w:hanging="567"/>
        <w:rPr>
          <w:rFonts w:cs="Arial"/>
        </w:rPr>
      </w:pPr>
      <w:r w:rsidRPr="00647B57">
        <w:rPr>
          <w:rFonts w:cs="Arial"/>
        </w:rPr>
        <w:t>contracting Innerspace (cohealth) to manage Council’s syringe management services, which includes the Yarra Syringe Disposal Hotline, regular sweeps, installation and monitoring of syringe disposal units, and collation and analysis of data to inform when and where efforts should be directed</w:t>
      </w:r>
      <w:r w:rsidR="00C02B45" w:rsidRPr="00647B57">
        <w:rPr>
          <w:rFonts w:cs="Arial"/>
        </w:rPr>
        <w:t>;</w:t>
      </w:r>
    </w:p>
    <w:p w:rsidR="00C52603" w:rsidRPr="00647B57" w:rsidRDefault="00656EBB" w:rsidP="001F0358">
      <w:pPr>
        <w:numPr>
          <w:ilvl w:val="1"/>
          <w:numId w:val="29"/>
        </w:numPr>
        <w:spacing w:after="120"/>
        <w:ind w:left="1134" w:hanging="567"/>
        <w:rPr>
          <w:rFonts w:cs="Arial"/>
        </w:rPr>
      </w:pPr>
      <w:r w:rsidRPr="00647B57">
        <w:rPr>
          <w:rFonts w:cs="Arial"/>
        </w:rPr>
        <w:t xml:space="preserve">working </w:t>
      </w:r>
      <w:r w:rsidR="00EF5CDF" w:rsidRPr="00647B57">
        <w:rPr>
          <w:rFonts w:cs="Arial"/>
        </w:rPr>
        <w:t>with key stakeholders to</w:t>
      </w:r>
      <w:r w:rsidRPr="00647B57">
        <w:rPr>
          <w:rFonts w:cs="Arial"/>
        </w:rPr>
        <w:t xml:space="preserve"> </w:t>
      </w:r>
      <w:r w:rsidR="00EF5CDF" w:rsidRPr="00647B57">
        <w:rPr>
          <w:rFonts w:cs="Arial"/>
        </w:rPr>
        <w:t>develop and implement</w:t>
      </w:r>
      <w:r w:rsidRPr="00647B57">
        <w:rPr>
          <w:rFonts w:cs="Arial"/>
        </w:rPr>
        <w:t xml:space="preserve"> </w:t>
      </w:r>
      <w:r w:rsidR="00EF5CDF" w:rsidRPr="00647B57">
        <w:rPr>
          <w:rFonts w:cs="Arial"/>
        </w:rPr>
        <w:t xml:space="preserve">resources and </w:t>
      </w:r>
      <w:r w:rsidRPr="00647B57">
        <w:rPr>
          <w:rFonts w:cs="Arial"/>
        </w:rPr>
        <w:t>proto</w:t>
      </w:r>
      <w:r w:rsidR="00EF5CDF" w:rsidRPr="00647B57">
        <w:rPr>
          <w:rFonts w:cs="Arial"/>
        </w:rPr>
        <w:t>cols such the Drug Issues in Your Local Area postcard, and the Protocol for the Management of Illicit Drug Use I</w:t>
      </w:r>
      <w:r w:rsidR="004E25EA" w:rsidRPr="00647B57">
        <w:rPr>
          <w:rFonts w:cs="Arial"/>
        </w:rPr>
        <w:t>ssues in Yarra</w:t>
      </w:r>
      <w:r w:rsidR="00C02B45" w:rsidRPr="00647B57">
        <w:rPr>
          <w:rFonts w:cs="Arial"/>
        </w:rPr>
        <w:t>;</w:t>
      </w:r>
    </w:p>
    <w:p w:rsidR="00656EBB" w:rsidRPr="00647B57" w:rsidRDefault="004E25EA" w:rsidP="001F0358">
      <w:pPr>
        <w:numPr>
          <w:ilvl w:val="1"/>
          <w:numId w:val="29"/>
        </w:numPr>
        <w:spacing w:after="120"/>
        <w:ind w:left="1134" w:hanging="567"/>
        <w:rPr>
          <w:rFonts w:cs="Arial"/>
        </w:rPr>
      </w:pPr>
      <w:r w:rsidRPr="00647B57">
        <w:rPr>
          <w:rFonts w:cs="Arial"/>
        </w:rPr>
        <w:t>supporting local organisations working with marginalised groups of people, including people who inject drugs (PWID) through the community grants process</w:t>
      </w:r>
      <w:r w:rsidR="00C02B45" w:rsidRPr="00647B57">
        <w:rPr>
          <w:rFonts w:cs="Arial"/>
        </w:rPr>
        <w:t>;</w:t>
      </w:r>
    </w:p>
    <w:p w:rsidR="00656EBB" w:rsidRPr="00647B57" w:rsidRDefault="00ED2065" w:rsidP="001F0358">
      <w:pPr>
        <w:numPr>
          <w:ilvl w:val="1"/>
          <w:numId w:val="29"/>
        </w:numPr>
        <w:spacing w:after="120"/>
        <w:ind w:left="1134" w:hanging="567"/>
        <w:rPr>
          <w:rFonts w:cs="Arial"/>
        </w:rPr>
      </w:pPr>
      <w:r w:rsidRPr="00647B57">
        <w:rPr>
          <w:rFonts w:cs="Arial"/>
        </w:rPr>
        <w:t>developing and adopting</w:t>
      </w:r>
      <w:r w:rsidR="00656EBB" w:rsidRPr="00647B57">
        <w:rPr>
          <w:rFonts w:cs="Arial"/>
        </w:rPr>
        <w:t xml:space="preserve"> the Victoria Street Streetscape Masterplan</w:t>
      </w:r>
      <w:r w:rsidRPr="00647B57">
        <w:rPr>
          <w:rFonts w:cs="Arial"/>
        </w:rPr>
        <w:t>,</w:t>
      </w:r>
      <w:r w:rsidR="00656EBB" w:rsidRPr="00647B57">
        <w:rPr>
          <w:rFonts w:cs="Arial"/>
        </w:rPr>
        <w:t xml:space="preserve"> which aims to encourage crime prevention through environmental design (CPTED) and improving t</w:t>
      </w:r>
      <w:r w:rsidR="004E25EA" w:rsidRPr="00647B57">
        <w:rPr>
          <w:rFonts w:cs="Arial"/>
        </w:rPr>
        <w:t>he quality of the public realm</w:t>
      </w:r>
      <w:r w:rsidR="00C02B45" w:rsidRPr="00647B57">
        <w:rPr>
          <w:rFonts w:cs="Arial"/>
        </w:rPr>
        <w:t>;</w:t>
      </w:r>
    </w:p>
    <w:p w:rsidR="00EF5CDF" w:rsidRPr="00647B57" w:rsidRDefault="00ED2065" w:rsidP="001F0358">
      <w:pPr>
        <w:numPr>
          <w:ilvl w:val="1"/>
          <w:numId w:val="29"/>
        </w:numPr>
        <w:spacing w:after="120"/>
        <w:ind w:left="1134" w:hanging="567"/>
        <w:rPr>
          <w:rFonts w:cs="Arial"/>
        </w:rPr>
      </w:pPr>
      <w:r w:rsidRPr="00647B57">
        <w:rPr>
          <w:rFonts w:cs="Arial"/>
        </w:rPr>
        <w:t xml:space="preserve">actively supporting the implementation of a Supervised Injecting Facility (SIF) and </w:t>
      </w:r>
      <w:r w:rsidR="00EF5CDF" w:rsidRPr="00647B57">
        <w:rPr>
          <w:rFonts w:cs="Arial"/>
        </w:rPr>
        <w:t>strategic advocacy for the implementation of additional harm reduction strategies in Yarra as a means of improving public amenity and increasing perceptions of safety,</w:t>
      </w:r>
      <w:r w:rsidR="004E25EA" w:rsidRPr="00647B57">
        <w:rPr>
          <w:rFonts w:cs="Arial"/>
        </w:rPr>
        <w:t xml:space="preserve"> and reducing drug related harm</w:t>
      </w:r>
      <w:r w:rsidR="00C02B45" w:rsidRPr="00647B57">
        <w:rPr>
          <w:rFonts w:cs="Arial"/>
        </w:rPr>
        <w:t>; and</w:t>
      </w:r>
    </w:p>
    <w:p w:rsidR="00C52603" w:rsidRPr="00647B57" w:rsidRDefault="00EF5CDF" w:rsidP="001F0358">
      <w:pPr>
        <w:numPr>
          <w:ilvl w:val="1"/>
          <w:numId w:val="29"/>
        </w:numPr>
        <w:spacing w:after="120"/>
        <w:ind w:left="1134" w:hanging="567"/>
        <w:rPr>
          <w:rFonts w:cs="Arial"/>
        </w:rPr>
      </w:pPr>
      <w:r w:rsidRPr="00647B57">
        <w:rPr>
          <w:rFonts w:cs="Arial"/>
        </w:rPr>
        <w:lastRenderedPageBreak/>
        <w:t xml:space="preserve">establishing a </w:t>
      </w:r>
      <w:r w:rsidR="00656EBB" w:rsidRPr="00647B57">
        <w:rPr>
          <w:rFonts w:cs="Arial"/>
        </w:rPr>
        <w:t>Local Safety Ref</w:t>
      </w:r>
      <w:r w:rsidRPr="00647B57">
        <w:rPr>
          <w:rFonts w:cs="Arial"/>
        </w:rPr>
        <w:t>erence Group with representatives</w:t>
      </w:r>
      <w:r w:rsidR="00656EBB" w:rsidRPr="00647B57">
        <w:rPr>
          <w:rFonts w:cs="Arial"/>
        </w:rPr>
        <w:t xml:space="preserve"> from Victoria Police and Women’s Health in the North, the Yarra Drug </w:t>
      </w:r>
      <w:r w:rsidR="00182AFE" w:rsidRPr="00647B57">
        <w:rPr>
          <w:rFonts w:cs="Arial"/>
        </w:rPr>
        <w:t xml:space="preserve">&amp; </w:t>
      </w:r>
      <w:r w:rsidR="00656EBB" w:rsidRPr="00647B57">
        <w:rPr>
          <w:rFonts w:cs="Arial"/>
        </w:rPr>
        <w:t xml:space="preserve">Health Forum, cohealth, Neighbourhood Justice Centre, North Richmond Community Health, and the Departments of Health </w:t>
      </w:r>
      <w:r w:rsidR="00182AFE" w:rsidRPr="00647B57">
        <w:rPr>
          <w:rFonts w:cs="Arial"/>
        </w:rPr>
        <w:t>&amp;</w:t>
      </w:r>
      <w:r w:rsidR="00656EBB" w:rsidRPr="00647B57">
        <w:rPr>
          <w:rFonts w:cs="Arial"/>
        </w:rPr>
        <w:t xml:space="preserve"> Human Services and Justice And Regulation.</w:t>
      </w:r>
    </w:p>
    <w:p w:rsidR="00776C1F" w:rsidRPr="00647B57" w:rsidRDefault="00776C1F" w:rsidP="00DF2423">
      <w:pPr>
        <w:spacing w:before="120" w:after="120"/>
        <w:rPr>
          <w:rFonts w:cs="Arial"/>
          <w:b/>
        </w:rPr>
      </w:pPr>
      <w:r w:rsidRPr="00647B57">
        <w:rPr>
          <w:rFonts w:cs="Arial"/>
          <w:b/>
        </w:rPr>
        <w:t>External Consultation</w:t>
      </w:r>
    </w:p>
    <w:p w:rsidR="00372805" w:rsidRPr="00647B57" w:rsidRDefault="00372805" w:rsidP="002F456D">
      <w:pPr>
        <w:numPr>
          <w:ilvl w:val="0"/>
          <w:numId w:val="18"/>
        </w:numPr>
        <w:spacing w:after="120"/>
        <w:ind w:left="567" w:hanging="567"/>
        <w:rPr>
          <w:rFonts w:cs="Arial"/>
        </w:rPr>
      </w:pPr>
      <w:r w:rsidRPr="00647B57">
        <w:rPr>
          <w:rFonts w:cs="Arial"/>
        </w:rPr>
        <w:t>Officers will meet with representatives from the Victoria Street Traders Association to discuss the best way to engage with the Victoria Street traders.</w:t>
      </w:r>
    </w:p>
    <w:p w:rsidR="00372805" w:rsidRPr="00647B57" w:rsidRDefault="00372805" w:rsidP="002F456D">
      <w:pPr>
        <w:numPr>
          <w:ilvl w:val="0"/>
          <w:numId w:val="18"/>
        </w:numPr>
        <w:spacing w:after="120"/>
        <w:ind w:left="567" w:hanging="567"/>
        <w:rPr>
          <w:rFonts w:cs="Arial"/>
        </w:rPr>
      </w:pPr>
      <w:r w:rsidRPr="00647B57">
        <w:rPr>
          <w:rFonts w:cs="Arial"/>
        </w:rPr>
        <w:t>Officers will also seek advice from the DHHS North Richmond Housing manager regarding preferred method of engagement with public housing estate residents and groups.</w:t>
      </w:r>
    </w:p>
    <w:p w:rsidR="00C628FE" w:rsidRPr="00647B57" w:rsidRDefault="00377100" w:rsidP="002F456D">
      <w:pPr>
        <w:numPr>
          <w:ilvl w:val="0"/>
          <w:numId w:val="18"/>
        </w:numPr>
        <w:spacing w:after="120"/>
        <w:ind w:left="567" w:hanging="567"/>
        <w:rPr>
          <w:rFonts w:cs="Arial"/>
        </w:rPr>
      </w:pPr>
      <w:r w:rsidRPr="00647B57">
        <w:rPr>
          <w:rFonts w:cs="Arial"/>
        </w:rPr>
        <w:t xml:space="preserve">The </w:t>
      </w:r>
      <w:r w:rsidR="00372805" w:rsidRPr="00647B57">
        <w:rPr>
          <w:rFonts w:cs="Arial"/>
        </w:rPr>
        <w:t xml:space="preserve">public </w:t>
      </w:r>
      <w:r w:rsidRPr="00647B57">
        <w:rPr>
          <w:rFonts w:cs="Arial"/>
        </w:rPr>
        <w:t>engagement process</w:t>
      </w:r>
      <w:r w:rsidR="00C628FE" w:rsidRPr="00647B57">
        <w:rPr>
          <w:rFonts w:cs="Arial"/>
        </w:rPr>
        <w:t xml:space="preserve"> </w:t>
      </w:r>
      <w:r w:rsidR="003D5D5B" w:rsidRPr="00647B57">
        <w:rPr>
          <w:rFonts w:cs="Arial"/>
        </w:rPr>
        <w:t>will</w:t>
      </w:r>
      <w:r w:rsidR="00C628FE" w:rsidRPr="00647B57">
        <w:rPr>
          <w:rFonts w:cs="Arial"/>
        </w:rPr>
        <w:t xml:space="preserve"> include </w:t>
      </w:r>
      <w:r w:rsidR="00182AFE" w:rsidRPr="00647B57">
        <w:rPr>
          <w:rFonts w:cs="Arial"/>
        </w:rPr>
        <w:t>key stakeholders</w:t>
      </w:r>
      <w:r w:rsidR="00C628FE" w:rsidRPr="00647B57">
        <w:rPr>
          <w:rFonts w:cs="Arial"/>
        </w:rPr>
        <w:t xml:space="preserve"> including (but not limited to): </w:t>
      </w:r>
    </w:p>
    <w:p w:rsidR="00C628FE" w:rsidRPr="00647B57" w:rsidRDefault="00C628FE" w:rsidP="002F456D">
      <w:pPr>
        <w:numPr>
          <w:ilvl w:val="1"/>
          <w:numId w:val="30"/>
        </w:numPr>
        <w:spacing w:after="120"/>
        <w:ind w:left="1134" w:hanging="567"/>
        <w:rPr>
          <w:rFonts w:cs="Arial"/>
        </w:rPr>
      </w:pPr>
      <w:r w:rsidRPr="00647B57">
        <w:rPr>
          <w:rFonts w:cs="Arial"/>
        </w:rPr>
        <w:t xml:space="preserve">Local residents (including from the </w:t>
      </w:r>
      <w:r w:rsidR="003D5D5B" w:rsidRPr="00647B57">
        <w:rPr>
          <w:rFonts w:cs="Arial"/>
        </w:rPr>
        <w:t>Richmond Public Housing estate)</w:t>
      </w:r>
      <w:r w:rsidR="002F456D" w:rsidRPr="00647B57">
        <w:rPr>
          <w:rFonts w:cs="Arial"/>
        </w:rPr>
        <w:t>;</w:t>
      </w:r>
    </w:p>
    <w:p w:rsidR="00C628FE" w:rsidRPr="00647B57" w:rsidRDefault="00C628FE" w:rsidP="002F456D">
      <w:pPr>
        <w:numPr>
          <w:ilvl w:val="1"/>
          <w:numId w:val="30"/>
        </w:numPr>
        <w:spacing w:after="120"/>
        <w:ind w:left="1134" w:hanging="567"/>
        <w:rPr>
          <w:rFonts w:cs="Arial"/>
        </w:rPr>
      </w:pPr>
      <w:r w:rsidRPr="00647B57">
        <w:rPr>
          <w:rFonts w:cs="Arial"/>
        </w:rPr>
        <w:t xml:space="preserve">Collingwood and </w:t>
      </w:r>
      <w:r w:rsidR="003D5D5B" w:rsidRPr="00647B57">
        <w:rPr>
          <w:rFonts w:cs="Arial"/>
        </w:rPr>
        <w:t>Abbotsford Resident Association</w:t>
      </w:r>
      <w:r w:rsidR="002F456D" w:rsidRPr="00647B57">
        <w:rPr>
          <w:rFonts w:cs="Arial"/>
        </w:rPr>
        <w:t>;</w:t>
      </w:r>
    </w:p>
    <w:p w:rsidR="00C628FE" w:rsidRPr="00647B57" w:rsidRDefault="00C628FE" w:rsidP="002F456D">
      <w:pPr>
        <w:numPr>
          <w:ilvl w:val="1"/>
          <w:numId w:val="30"/>
        </w:numPr>
        <w:spacing w:after="120"/>
        <w:ind w:left="1134" w:hanging="567"/>
        <w:rPr>
          <w:rFonts w:cs="Arial"/>
        </w:rPr>
      </w:pPr>
      <w:r w:rsidRPr="00647B57">
        <w:rPr>
          <w:rFonts w:cs="Arial"/>
        </w:rPr>
        <w:t>Abbotsford Primary School, a</w:t>
      </w:r>
      <w:r w:rsidR="003D5D5B" w:rsidRPr="00647B57">
        <w:rPr>
          <w:rFonts w:cs="Arial"/>
        </w:rPr>
        <w:t>nd West Richmond Primary School</w:t>
      </w:r>
      <w:r w:rsidR="002F456D" w:rsidRPr="00647B57">
        <w:rPr>
          <w:rFonts w:cs="Arial"/>
        </w:rPr>
        <w:t>;</w:t>
      </w:r>
    </w:p>
    <w:p w:rsidR="00C628FE" w:rsidRPr="00647B57" w:rsidRDefault="00C628FE" w:rsidP="002F456D">
      <w:pPr>
        <w:numPr>
          <w:ilvl w:val="1"/>
          <w:numId w:val="30"/>
        </w:numPr>
        <w:spacing w:after="120"/>
        <w:ind w:left="1134" w:hanging="567"/>
        <w:rPr>
          <w:rFonts w:cs="Arial"/>
        </w:rPr>
      </w:pPr>
      <w:r w:rsidRPr="00647B57">
        <w:rPr>
          <w:rFonts w:cs="Arial"/>
        </w:rPr>
        <w:t>Local businesse</w:t>
      </w:r>
      <w:r w:rsidR="003D5D5B" w:rsidRPr="00647B57">
        <w:rPr>
          <w:rFonts w:cs="Arial"/>
        </w:rPr>
        <w:t>s in and around Victoria Street</w:t>
      </w:r>
      <w:r w:rsidR="002F456D" w:rsidRPr="00647B57">
        <w:rPr>
          <w:rFonts w:cs="Arial"/>
        </w:rPr>
        <w:t>;</w:t>
      </w:r>
    </w:p>
    <w:p w:rsidR="00C628FE" w:rsidRPr="00647B57" w:rsidRDefault="00C628FE" w:rsidP="002F456D">
      <w:pPr>
        <w:numPr>
          <w:ilvl w:val="1"/>
          <w:numId w:val="30"/>
        </w:numPr>
        <w:spacing w:after="120"/>
        <w:ind w:left="1134" w:hanging="567"/>
        <w:rPr>
          <w:rFonts w:cs="Arial"/>
        </w:rPr>
      </w:pPr>
      <w:r w:rsidRPr="00647B57">
        <w:rPr>
          <w:rFonts w:cs="Arial"/>
        </w:rPr>
        <w:t>Victorian A</w:t>
      </w:r>
      <w:r w:rsidR="003D5D5B" w:rsidRPr="00647B57">
        <w:rPr>
          <w:rFonts w:cs="Arial"/>
        </w:rPr>
        <w:t>boriginal Health Service</w:t>
      </w:r>
      <w:r w:rsidR="002F456D" w:rsidRPr="00647B57">
        <w:rPr>
          <w:rFonts w:cs="Arial"/>
        </w:rPr>
        <w:t>;</w:t>
      </w:r>
    </w:p>
    <w:p w:rsidR="00C628FE" w:rsidRPr="00647B57" w:rsidRDefault="003D5D5B" w:rsidP="002F456D">
      <w:pPr>
        <w:numPr>
          <w:ilvl w:val="1"/>
          <w:numId w:val="30"/>
        </w:numPr>
        <w:spacing w:after="120"/>
        <w:ind w:left="1134" w:hanging="567"/>
        <w:rPr>
          <w:rFonts w:cs="Arial"/>
        </w:rPr>
      </w:pPr>
      <w:r w:rsidRPr="00647B57">
        <w:rPr>
          <w:rFonts w:cs="Arial"/>
        </w:rPr>
        <w:t>Yarra Drug and Health Forum</w:t>
      </w:r>
      <w:r w:rsidR="002F456D" w:rsidRPr="00647B57">
        <w:rPr>
          <w:rFonts w:cs="Arial"/>
        </w:rPr>
        <w:t>;</w:t>
      </w:r>
    </w:p>
    <w:p w:rsidR="00C628FE" w:rsidRPr="00647B57" w:rsidRDefault="00C628FE" w:rsidP="002F456D">
      <w:pPr>
        <w:numPr>
          <w:ilvl w:val="1"/>
          <w:numId w:val="30"/>
        </w:numPr>
        <w:spacing w:after="120"/>
        <w:ind w:left="1134" w:hanging="567"/>
        <w:rPr>
          <w:rFonts w:cs="Arial"/>
        </w:rPr>
      </w:pPr>
      <w:r w:rsidRPr="00647B57">
        <w:rPr>
          <w:rFonts w:cs="Arial"/>
        </w:rPr>
        <w:t>Youth Suppo</w:t>
      </w:r>
      <w:r w:rsidR="003D5D5B" w:rsidRPr="00647B57">
        <w:rPr>
          <w:rFonts w:cs="Arial"/>
        </w:rPr>
        <w:t>rt and Advocacy Service (YSAS)</w:t>
      </w:r>
      <w:r w:rsidR="002F456D" w:rsidRPr="00647B57">
        <w:rPr>
          <w:rFonts w:cs="Arial"/>
        </w:rPr>
        <w:t>;</w:t>
      </w:r>
    </w:p>
    <w:p w:rsidR="00C628FE" w:rsidRPr="00647B57" w:rsidRDefault="00C628FE" w:rsidP="002F456D">
      <w:pPr>
        <w:numPr>
          <w:ilvl w:val="1"/>
          <w:numId w:val="30"/>
        </w:numPr>
        <w:spacing w:after="120"/>
        <w:ind w:left="1134" w:hanging="567"/>
        <w:rPr>
          <w:rFonts w:cs="Arial"/>
        </w:rPr>
      </w:pPr>
      <w:r w:rsidRPr="00647B57">
        <w:rPr>
          <w:rFonts w:cs="Arial"/>
        </w:rPr>
        <w:t>North R</w:t>
      </w:r>
      <w:r w:rsidR="003D5D5B" w:rsidRPr="00647B57">
        <w:rPr>
          <w:rFonts w:cs="Arial"/>
        </w:rPr>
        <w:t>ichmond Community Health Centre</w:t>
      </w:r>
      <w:r w:rsidR="002F456D" w:rsidRPr="00647B57">
        <w:rPr>
          <w:rFonts w:cs="Arial"/>
        </w:rPr>
        <w:t>;</w:t>
      </w:r>
    </w:p>
    <w:p w:rsidR="00C628FE" w:rsidRPr="00647B57" w:rsidRDefault="003D5D5B" w:rsidP="002F456D">
      <w:pPr>
        <w:numPr>
          <w:ilvl w:val="1"/>
          <w:numId w:val="30"/>
        </w:numPr>
        <w:spacing w:after="120"/>
        <w:ind w:left="1134" w:hanging="567"/>
        <w:rPr>
          <w:rFonts w:cs="Arial"/>
        </w:rPr>
      </w:pPr>
      <w:r w:rsidRPr="00647B57">
        <w:rPr>
          <w:rFonts w:cs="Arial"/>
        </w:rPr>
        <w:t>Innerspace (cohealth)</w:t>
      </w:r>
      <w:r w:rsidR="002F456D" w:rsidRPr="00647B57">
        <w:rPr>
          <w:rFonts w:cs="Arial"/>
        </w:rPr>
        <w:t>;</w:t>
      </w:r>
    </w:p>
    <w:p w:rsidR="00C628FE" w:rsidRPr="00647B57" w:rsidRDefault="00C628FE" w:rsidP="002F456D">
      <w:pPr>
        <w:numPr>
          <w:ilvl w:val="1"/>
          <w:numId w:val="30"/>
        </w:numPr>
        <w:spacing w:after="120"/>
        <w:ind w:left="1134" w:hanging="567"/>
        <w:rPr>
          <w:rFonts w:cs="Arial"/>
        </w:rPr>
      </w:pPr>
      <w:r w:rsidRPr="00647B57">
        <w:rPr>
          <w:rFonts w:cs="Arial"/>
        </w:rPr>
        <w:t>Neighbourhood Justice Centre</w:t>
      </w:r>
      <w:r w:rsidR="002F456D" w:rsidRPr="00647B57">
        <w:rPr>
          <w:rFonts w:cs="Arial"/>
        </w:rPr>
        <w:t>;</w:t>
      </w:r>
    </w:p>
    <w:p w:rsidR="00C628FE" w:rsidRPr="00647B57" w:rsidRDefault="003D5D5B" w:rsidP="002F456D">
      <w:pPr>
        <w:numPr>
          <w:ilvl w:val="1"/>
          <w:numId w:val="30"/>
        </w:numPr>
        <w:spacing w:after="120"/>
        <w:ind w:left="1134" w:hanging="567"/>
        <w:rPr>
          <w:rFonts w:cs="Arial"/>
        </w:rPr>
      </w:pPr>
      <w:r w:rsidRPr="00647B57">
        <w:rPr>
          <w:rFonts w:cs="Arial"/>
        </w:rPr>
        <w:t>Victoria Police</w:t>
      </w:r>
      <w:r w:rsidR="002F456D" w:rsidRPr="00647B57">
        <w:rPr>
          <w:rFonts w:cs="Arial"/>
        </w:rPr>
        <w:t>; and</w:t>
      </w:r>
    </w:p>
    <w:p w:rsidR="00C628FE" w:rsidRPr="00647B57" w:rsidRDefault="00377100" w:rsidP="002F456D">
      <w:pPr>
        <w:numPr>
          <w:ilvl w:val="1"/>
          <w:numId w:val="30"/>
        </w:numPr>
        <w:spacing w:after="120"/>
        <w:ind w:left="1134" w:hanging="567"/>
        <w:rPr>
          <w:rFonts w:cs="Arial"/>
        </w:rPr>
      </w:pPr>
      <w:r w:rsidRPr="00647B57">
        <w:rPr>
          <w:rFonts w:cs="Arial"/>
        </w:rPr>
        <w:t>Department of Health &amp; Human Services</w:t>
      </w:r>
      <w:r w:rsidR="00C628FE" w:rsidRPr="00647B57">
        <w:rPr>
          <w:rFonts w:cs="Arial"/>
        </w:rPr>
        <w:t xml:space="preserve"> (Office of Hous</w:t>
      </w:r>
      <w:r w:rsidR="003D5D5B" w:rsidRPr="00647B57">
        <w:rPr>
          <w:rFonts w:cs="Arial"/>
        </w:rPr>
        <w:t>ing).</w:t>
      </w:r>
    </w:p>
    <w:p w:rsidR="00776C1F" w:rsidRPr="00647B57" w:rsidRDefault="00776C1F" w:rsidP="00E60062">
      <w:pPr>
        <w:spacing w:before="120" w:after="120"/>
        <w:rPr>
          <w:rFonts w:cs="Arial"/>
          <w:b/>
        </w:rPr>
      </w:pPr>
      <w:r w:rsidRPr="00647B57">
        <w:rPr>
          <w:rFonts w:cs="Arial"/>
          <w:b/>
        </w:rPr>
        <w:t>Internal Consultation (One Yarra)</w:t>
      </w:r>
    </w:p>
    <w:p w:rsidR="00C628FE" w:rsidRPr="00647B57" w:rsidRDefault="00237B88" w:rsidP="00B224B8">
      <w:pPr>
        <w:numPr>
          <w:ilvl w:val="0"/>
          <w:numId w:val="18"/>
        </w:numPr>
        <w:spacing w:before="120" w:after="120"/>
        <w:ind w:left="567" w:hanging="567"/>
        <w:rPr>
          <w:rFonts w:cs="Arial"/>
        </w:rPr>
      </w:pPr>
      <w:r w:rsidRPr="00647B57">
        <w:rPr>
          <w:rFonts w:cs="Arial"/>
        </w:rPr>
        <w:t>There has been discussion about this project at an Executive level.  In addition to this, a</w:t>
      </w:r>
      <w:r w:rsidR="00C628FE" w:rsidRPr="00647B57">
        <w:rPr>
          <w:rFonts w:cs="Arial"/>
        </w:rPr>
        <w:t xml:space="preserve"> Project Control Group ha</w:t>
      </w:r>
      <w:r w:rsidR="00182AFE" w:rsidRPr="00647B57">
        <w:rPr>
          <w:rFonts w:cs="Arial"/>
        </w:rPr>
        <w:t>s been convened which comprises:</w:t>
      </w:r>
    </w:p>
    <w:p w:rsidR="00C628FE" w:rsidRPr="00647B57" w:rsidRDefault="00C628FE" w:rsidP="00B224B8">
      <w:pPr>
        <w:numPr>
          <w:ilvl w:val="1"/>
          <w:numId w:val="31"/>
        </w:numPr>
        <w:spacing w:before="120" w:after="120"/>
        <w:ind w:left="1134" w:hanging="567"/>
        <w:rPr>
          <w:rFonts w:cs="Arial"/>
        </w:rPr>
      </w:pPr>
      <w:r w:rsidRPr="00647B57">
        <w:rPr>
          <w:rFonts w:cs="Arial"/>
        </w:rPr>
        <w:t>Group Manager People, Culture &amp; Community</w:t>
      </w:r>
      <w:r w:rsidR="00B224B8" w:rsidRPr="00647B57">
        <w:rPr>
          <w:rFonts w:cs="Arial"/>
        </w:rPr>
        <w:t>;</w:t>
      </w:r>
    </w:p>
    <w:p w:rsidR="00C628FE" w:rsidRPr="00647B57" w:rsidRDefault="00C628FE" w:rsidP="00B224B8">
      <w:pPr>
        <w:numPr>
          <w:ilvl w:val="1"/>
          <w:numId w:val="31"/>
        </w:numPr>
        <w:spacing w:before="120" w:after="120"/>
        <w:ind w:left="1134" w:hanging="567"/>
        <w:rPr>
          <w:rFonts w:cs="Arial"/>
        </w:rPr>
      </w:pPr>
      <w:r w:rsidRPr="00647B57">
        <w:rPr>
          <w:rFonts w:cs="Arial"/>
        </w:rPr>
        <w:t>Community Partnerships Unit Manager</w:t>
      </w:r>
      <w:r w:rsidR="00B224B8" w:rsidRPr="00647B57">
        <w:rPr>
          <w:rFonts w:cs="Arial"/>
        </w:rPr>
        <w:t>;</w:t>
      </w:r>
    </w:p>
    <w:p w:rsidR="00C628FE" w:rsidRPr="00647B57" w:rsidRDefault="00C628FE" w:rsidP="00B224B8">
      <w:pPr>
        <w:numPr>
          <w:ilvl w:val="1"/>
          <w:numId w:val="31"/>
        </w:numPr>
        <w:spacing w:before="120" w:after="120"/>
        <w:ind w:left="1134" w:hanging="567"/>
        <w:rPr>
          <w:rFonts w:cs="Arial"/>
        </w:rPr>
      </w:pPr>
      <w:r w:rsidRPr="00647B57">
        <w:rPr>
          <w:rFonts w:cs="Arial"/>
        </w:rPr>
        <w:t>Community Advocacy Team Leader</w:t>
      </w:r>
      <w:r w:rsidR="00B224B8" w:rsidRPr="00647B57">
        <w:rPr>
          <w:rFonts w:cs="Arial"/>
        </w:rPr>
        <w:t>;</w:t>
      </w:r>
    </w:p>
    <w:p w:rsidR="00C628FE" w:rsidRPr="00647B57" w:rsidRDefault="00C628FE" w:rsidP="00B224B8">
      <w:pPr>
        <w:numPr>
          <w:ilvl w:val="1"/>
          <w:numId w:val="31"/>
        </w:numPr>
        <w:spacing w:before="120" w:after="120"/>
        <w:ind w:left="1134" w:hanging="567"/>
        <w:rPr>
          <w:rFonts w:cs="Arial"/>
        </w:rPr>
      </w:pPr>
      <w:r w:rsidRPr="00647B57">
        <w:rPr>
          <w:rFonts w:cs="Arial"/>
        </w:rPr>
        <w:t>Senior Planner (Community Health &amp; Safety)</w:t>
      </w:r>
      <w:r w:rsidR="00B224B8" w:rsidRPr="00647B57">
        <w:rPr>
          <w:rFonts w:cs="Arial"/>
        </w:rPr>
        <w:t>;</w:t>
      </w:r>
    </w:p>
    <w:p w:rsidR="00C628FE" w:rsidRPr="00647B57" w:rsidRDefault="00C628FE" w:rsidP="00B224B8">
      <w:pPr>
        <w:numPr>
          <w:ilvl w:val="1"/>
          <w:numId w:val="31"/>
        </w:numPr>
        <w:spacing w:before="120" w:after="120"/>
        <w:ind w:left="1134" w:hanging="567"/>
        <w:rPr>
          <w:rFonts w:cs="Arial"/>
        </w:rPr>
      </w:pPr>
      <w:r w:rsidRPr="00647B57">
        <w:rPr>
          <w:rFonts w:cs="Arial"/>
        </w:rPr>
        <w:t>Seni</w:t>
      </w:r>
      <w:r w:rsidR="00B224B8" w:rsidRPr="00647B57">
        <w:rPr>
          <w:rFonts w:cs="Arial"/>
        </w:rPr>
        <w:t>or Advisor Community Engagement; and</w:t>
      </w:r>
    </w:p>
    <w:p w:rsidR="00C628FE" w:rsidRPr="00647B57" w:rsidRDefault="00C628FE" w:rsidP="00B224B8">
      <w:pPr>
        <w:numPr>
          <w:ilvl w:val="1"/>
          <w:numId w:val="31"/>
        </w:numPr>
        <w:spacing w:before="120" w:after="120"/>
        <w:ind w:left="1134" w:hanging="567"/>
        <w:rPr>
          <w:rFonts w:cs="Arial"/>
        </w:rPr>
      </w:pPr>
      <w:r w:rsidRPr="00647B57">
        <w:rPr>
          <w:rFonts w:cs="Arial"/>
        </w:rPr>
        <w:t>Advocacy, Engagement and Media Unit Manager</w:t>
      </w:r>
      <w:r w:rsidR="00B224B8" w:rsidRPr="00647B57">
        <w:rPr>
          <w:rFonts w:cs="Arial"/>
        </w:rPr>
        <w:t>.</w:t>
      </w:r>
    </w:p>
    <w:p w:rsidR="00C628FE" w:rsidRPr="00647B57" w:rsidRDefault="003D5D5B" w:rsidP="00F14406">
      <w:pPr>
        <w:pStyle w:val="ListParagraph"/>
        <w:numPr>
          <w:ilvl w:val="0"/>
          <w:numId w:val="18"/>
        </w:numPr>
        <w:ind w:left="567" w:hanging="567"/>
        <w:rPr>
          <w:rFonts w:cs="Arial"/>
        </w:rPr>
      </w:pPr>
      <w:r w:rsidRPr="00647B57">
        <w:rPr>
          <w:rFonts w:cs="Arial"/>
        </w:rPr>
        <w:t>Once the process has been endorsed there will be further engagement with Yarra City Council O</w:t>
      </w:r>
      <w:r w:rsidR="00C628FE" w:rsidRPr="00647B57">
        <w:rPr>
          <w:rFonts w:cs="Arial"/>
        </w:rPr>
        <w:t xml:space="preserve">fficers </w:t>
      </w:r>
      <w:r w:rsidR="00377100" w:rsidRPr="00647B57">
        <w:rPr>
          <w:rFonts w:cs="Arial"/>
        </w:rPr>
        <w:t>within</w:t>
      </w:r>
      <w:r w:rsidRPr="00647B57">
        <w:rPr>
          <w:rFonts w:cs="Arial"/>
        </w:rPr>
        <w:t xml:space="preserve"> key areas.</w:t>
      </w:r>
    </w:p>
    <w:p w:rsidR="00776C1F" w:rsidRPr="00647B57" w:rsidRDefault="00776C1F" w:rsidP="00C628FE">
      <w:pPr>
        <w:spacing w:before="120" w:after="120"/>
        <w:rPr>
          <w:rFonts w:cs="Arial"/>
          <w:b/>
        </w:rPr>
      </w:pPr>
      <w:r w:rsidRPr="00647B57">
        <w:rPr>
          <w:rFonts w:cs="Arial"/>
          <w:b/>
        </w:rPr>
        <w:t>Financial Implications</w:t>
      </w:r>
    </w:p>
    <w:p w:rsidR="00D8547E" w:rsidRPr="00647B57" w:rsidRDefault="008418B9" w:rsidP="00F14406">
      <w:pPr>
        <w:numPr>
          <w:ilvl w:val="0"/>
          <w:numId w:val="18"/>
        </w:numPr>
        <w:spacing w:before="120" w:after="120"/>
        <w:ind w:left="567" w:hanging="567"/>
        <w:rPr>
          <w:rFonts w:cs="Arial"/>
        </w:rPr>
      </w:pPr>
      <w:r w:rsidRPr="00647B57">
        <w:rPr>
          <w:rFonts w:cs="Arial"/>
        </w:rPr>
        <w:t xml:space="preserve">The majority of resourcing </w:t>
      </w:r>
      <w:r w:rsidR="00D8547E" w:rsidRPr="00647B57">
        <w:rPr>
          <w:rFonts w:cs="Arial"/>
        </w:rPr>
        <w:t>can be covered through existing resources (such as staff capacity to assist with community engagement), however additional finances will be required to cover the costs of a facilitator, design and printing of resources and catering.</w:t>
      </w:r>
    </w:p>
    <w:p w:rsidR="00776C1F" w:rsidRPr="00647B57" w:rsidRDefault="00776C1F" w:rsidP="00D8547E">
      <w:pPr>
        <w:spacing w:before="120" w:after="120"/>
        <w:rPr>
          <w:rFonts w:cs="Arial"/>
          <w:b/>
        </w:rPr>
      </w:pPr>
      <w:r w:rsidRPr="00647B57">
        <w:rPr>
          <w:rFonts w:cs="Arial"/>
          <w:b/>
        </w:rPr>
        <w:t>Economic Implications</w:t>
      </w:r>
    </w:p>
    <w:p w:rsidR="005E1536" w:rsidRPr="00647B57" w:rsidRDefault="005E1536" w:rsidP="00F14406">
      <w:pPr>
        <w:numPr>
          <w:ilvl w:val="0"/>
          <w:numId w:val="18"/>
        </w:numPr>
        <w:spacing w:after="120"/>
        <w:ind w:left="567" w:hanging="567"/>
        <w:rPr>
          <w:rFonts w:cs="Arial"/>
        </w:rPr>
      </w:pPr>
      <w:r w:rsidRPr="00647B57">
        <w:rPr>
          <w:rFonts w:cs="Arial"/>
        </w:rPr>
        <w:t xml:space="preserve">The potential economic implications from </w:t>
      </w:r>
      <w:r w:rsidR="00AE14DC" w:rsidRPr="00647B57">
        <w:rPr>
          <w:rFonts w:cs="Arial"/>
        </w:rPr>
        <w:t>improving amenity and perceptions of safety</w:t>
      </w:r>
      <w:r w:rsidRPr="00647B57">
        <w:rPr>
          <w:rFonts w:cs="Arial"/>
        </w:rPr>
        <w:t xml:space="preserve"> </w:t>
      </w:r>
      <w:r w:rsidR="00ED2065" w:rsidRPr="00647B57">
        <w:rPr>
          <w:rFonts w:cs="Arial"/>
        </w:rPr>
        <w:t>in the Victoria Street precinct include</w:t>
      </w:r>
      <w:r w:rsidRPr="00647B57">
        <w:rPr>
          <w:rFonts w:cs="Arial"/>
        </w:rPr>
        <w:t xml:space="preserve">: </w:t>
      </w:r>
    </w:p>
    <w:p w:rsidR="005E1536" w:rsidRPr="00647B57" w:rsidRDefault="005E1536" w:rsidP="00F14406">
      <w:pPr>
        <w:numPr>
          <w:ilvl w:val="1"/>
          <w:numId w:val="32"/>
        </w:numPr>
        <w:spacing w:after="120"/>
        <w:ind w:left="1134" w:hanging="567"/>
        <w:rPr>
          <w:rFonts w:cs="Arial"/>
        </w:rPr>
      </w:pPr>
      <w:r w:rsidRPr="00647B57">
        <w:rPr>
          <w:rFonts w:cs="Arial"/>
        </w:rPr>
        <w:t xml:space="preserve">increased property values of residential properties surrounding the Victoria Street precinct due to less public injecting, (as a result of </w:t>
      </w:r>
      <w:r w:rsidR="005433C4" w:rsidRPr="00647B57">
        <w:rPr>
          <w:rFonts w:cs="Arial"/>
        </w:rPr>
        <w:t>improved perceptions of safety)</w:t>
      </w:r>
      <w:r w:rsidR="00E839F9" w:rsidRPr="00647B57">
        <w:rPr>
          <w:rFonts w:cs="Arial"/>
        </w:rPr>
        <w:t>; and</w:t>
      </w:r>
    </w:p>
    <w:p w:rsidR="005E1536" w:rsidRPr="00647B57" w:rsidRDefault="005E1536" w:rsidP="00F14406">
      <w:pPr>
        <w:numPr>
          <w:ilvl w:val="1"/>
          <w:numId w:val="32"/>
        </w:numPr>
        <w:spacing w:after="120"/>
        <w:ind w:left="1134" w:hanging="567"/>
        <w:rPr>
          <w:rFonts w:cs="Arial"/>
        </w:rPr>
      </w:pPr>
      <w:r w:rsidRPr="00647B57">
        <w:rPr>
          <w:rFonts w:cs="Arial"/>
        </w:rPr>
        <w:t>attracting greater business investment in the Victoria Street precinct due to less public injecting.</w:t>
      </w:r>
    </w:p>
    <w:p w:rsidR="00776C1F" w:rsidRPr="00647B57" w:rsidRDefault="00776C1F" w:rsidP="00DF2423">
      <w:pPr>
        <w:spacing w:before="120" w:after="120"/>
        <w:rPr>
          <w:rFonts w:cs="Arial"/>
          <w:b/>
        </w:rPr>
      </w:pPr>
      <w:r w:rsidRPr="00647B57">
        <w:rPr>
          <w:rFonts w:cs="Arial"/>
          <w:b/>
        </w:rPr>
        <w:t>Sustainability Implications</w:t>
      </w:r>
    </w:p>
    <w:p w:rsidR="00776C1F" w:rsidRPr="00647B57" w:rsidRDefault="008D648A" w:rsidP="00F14406">
      <w:pPr>
        <w:numPr>
          <w:ilvl w:val="0"/>
          <w:numId w:val="18"/>
        </w:numPr>
        <w:spacing w:after="120"/>
        <w:ind w:left="567" w:hanging="567"/>
        <w:rPr>
          <w:rFonts w:cs="Arial"/>
        </w:rPr>
      </w:pPr>
      <w:r w:rsidRPr="00647B57">
        <w:rPr>
          <w:rFonts w:cs="Arial"/>
        </w:rPr>
        <w:t>There are no apparent sustainability implications.</w:t>
      </w:r>
    </w:p>
    <w:p w:rsidR="00776C1F" w:rsidRPr="00647B57" w:rsidRDefault="00776C1F" w:rsidP="00F14406">
      <w:pPr>
        <w:spacing w:before="120" w:after="120"/>
        <w:ind w:left="567" w:hanging="567"/>
        <w:rPr>
          <w:rFonts w:cs="Arial"/>
          <w:b/>
        </w:rPr>
      </w:pPr>
      <w:r w:rsidRPr="00647B57">
        <w:rPr>
          <w:rFonts w:cs="Arial"/>
          <w:b/>
        </w:rPr>
        <w:t>Social Implications</w:t>
      </w:r>
    </w:p>
    <w:p w:rsidR="00776C1F" w:rsidRPr="00647B57" w:rsidRDefault="005E1536" w:rsidP="00F14406">
      <w:pPr>
        <w:numPr>
          <w:ilvl w:val="0"/>
          <w:numId w:val="18"/>
        </w:numPr>
        <w:spacing w:after="120"/>
        <w:ind w:left="567" w:hanging="567"/>
        <w:rPr>
          <w:rFonts w:cs="Arial"/>
        </w:rPr>
      </w:pPr>
      <w:r w:rsidRPr="00647B57">
        <w:rPr>
          <w:rFonts w:cs="Arial"/>
        </w:rPr>
        <w:t>Council works within a harm minimisation framework, in keeping with National and Federal policy.  Harm minimisation recognises that people will use alcohol and other drugs, and incorporates strategies to prevent or minimise harm.  The three pillars of harm minimisation are harm reduction, supply reduction and demand reduction.</w:t>
      </w:r>
    </w:p>
    <w:p w:rsidR="00776C1F" w:rsidRPr="00647B57" w:rsidRDefault="00776C1F" w:rsidP="00F14406">
      <w:pPr>
        <w:spacing w:before="120" w:after="120"/>
        <w:ind w:left="567" w:hanging="567"/>
        <w:rPr>
          <w:rFonts w:cs="Arial"/>
          <w:b/>
        </w:rPr>
      </w:pPr>
      <w:r w:rsidRPr="00647B57">
        <w:rPr>
          <w:rFonts w:cs="Arial"/>
          <w:b/>
        </w:rPr>
        <w:t>Human Rights Implications</w:t>
      </w:r>
    </w:p>
    <w:p w:rsidR="00AE14DC" w:rsidRPr="00647B57" w:rsidRDefault="000977C7" w:rsidP="00F14406">
      <w:pPr>
        <w:pStyle w:val="ListParagraph"/>
        <w:numPr>
          <w:ilvl w:val="0"/>
          <w:numId w:val="18"/>
        </w:numPr>
        <w:spacing w:after="120"/>
        <w:ind w:left="567" w:hanging="567"/>
        <w:rPr>
          <w:rFonts w:cs="Arial"/>
        </w:rPr>
      </w:pPr>
      <w:r w:rsidRPr="00647B57">
        <w:rPr>
          <w:rFonts w:cs="Arial"/>
        </w:rPr>
        <w:t>The</w:t>
      </w:r>
      <w:r w:rsidR="00C1668E" w:rsidRPr="00647B57">
        <w:rPr>
          <w:rFonts w:cs="Arial"/>
        </w:rPr>
        <w:t xml:space="preserve"> highest attainable standard of health </w:t>
      </w:r>
      <w:r w:rsidRPr="00647B57">
        <w:rPr>
          <w:rFonts w:cs="Arial"/>
        </w:rPr>
        <w:t>is</w:t>
      </w:r>
      <w:r w:rsidR="00C1668E" w:rsidRPr="00647B57">
        <w:rPr>
          <w:rFonts w:cs="Arial"/>
        </w:rPr>
        <w:t xml:space="preserve"> a fundamen</w:t>
      </w:r>
      <w:r w:rsidRPr="00647B57">
        <w:rPr>
          <w:rFonts w:cs="Arial"/>
        </w:rPr>
        <w:t>tal right of every human being.</w:t>
      </w:r>
      <w:r w:rsidR="00AE14DC" w:rsidRPr="00647B57">
        <w:rPr>
          <w:rFonts w:cs="Arial"/>
        </w:rPr>
        <w:t xml:space="preserve">  However, </w:t>
      </w:r>
      <w:r w:rsidR="00377100" w:rsidRPr="00647B57">
        <w:rPr>
          <w:rFonts w:cs="Arial"/>
        </w:rPr>
        <w:t>marginalised</w:t>
      </w:r>
      <w:r w:rsidR="00AE14DC" w:rsidRPr="00647B57">
        <w:rPr>
          <w:rFonts w:cs="Arial"/>
        </w:rPr>
        <w:t xml:space="preserve"> groups within the municipality are often less likely to enjoy the right to health.</w:t>
      </w:r>
    </w:p>
    <w:p w:rsidR="00AE14DC" w:rsidRPr="00647B57" w:rsidRDefault="000977C7" w:rsidP="00F14406">
      <w:pPr>
        <w:numPr>
          <w:ilvl w:val="0"/>
          <w:numId w:val="18"/>
        </w:numPr>
        <w:spacing w:after="120"/>
        <w:ind w:left="567" w:hanging="567"/>
        <w:rPr>
          <w:rFonts w:cs="Arial"/>
        </w:rPr>
      </w:pPr>
      <w:r w:rsidRPr="00647B57">
        <w:rPr>
          <w:rFonts w:cs="Arial"/>
        </w:rPr>
        <w:t>Council policies and projects</w:t>
      </w:r>
      <w:r w:rsidR="00C1668E" w:rsidRPr="00647B57">
        <w:rPr>
          <w:rFonts w:cs="Arial"/>
        </w:rPr>
        <w:t xml:space="preserve"> have the ability to either promote or </w:t>
      </w:r>
      <w:r w:rsidR="00377100" w:rsidRPr="00647B57">
        <w:rPr>
          <w:rFonts w:cs="Arial"/>
        </w:rPr>
        <w:t>encroach upon</w:t>
      </w:r>
      <w:r w:rsidR="00C1668E" w:rsidRPr="00647B57">
        <w:rPr>
          <w:rFonts w:cs="Arial"/>
        </w:rPr>
        <w:t xml:space="preserve"> human rights, including the right to health, depending on the way th</w:t>
      </w:r>
      <w:r w:rsidR="00AE14DC" w:rsidRPr="00647B57">
        <w:rPr>
          <w:rFonts w:cs="Arial"/>
        </w:rPr>
        <w:t>ey are designed or implemented.</w:t>
      </w:r>
    </w:p>
    <w:p w:rsidR="00776C1F" w:rsidRPr="00647B57" w:rsidRDefault="00776C1F" w:rsidP="00AE14DC">
      <w:pPr>
        <w:spacing w:after="120"/>
        <w:rPr>
          <w:rFonts w:cs="Arial"/>
          <w:b/>
        </w:rPr>
      </w:pPr>
      <w:r w:rsidRPr="00647B57">
        <w:rPr>
          <w:b/>
        </w:rPr>
        <w:t>Communications with CALD Communities Implications</w:t>
      </w:r>
    </w:p>
    <w:p w:rsidR="00B320A3" w:rsidRPr="00647B57" w:rsidRDefault="00C56A8F" w:rsidP="00F14406">
      <w:pPr>
        <w:numPr>
          <w:ilvl w:val="0"/>
          <w:numId w:val="18"/>
        </w:numPr>
        <w:spacing w:after="120"/>
        <w:ind w:left="567" w:hanging="567"/>
        <w:rPr>
          <w:rFonts w:cs="Arial"/>
        </w:rPr>
      </w:pPr>
      <w:r w:rsidRPr="00647B57">
        <w:rPr>
          <w:rFonts w:cs="Arial"/>
        </w:rPr>
        <w:t xml:space="preserve">Once the process has been endorsed, Officers will meet with representatives from the Victoria Street Traders Association to discuss the best way to engage with the </w:t>
      </w:r>
      <w:r w:rsidR="00B320A3" w:rsidRPr="00647B57">
        <w:rPr>
          <w:rFonts w:cs="Arial"/>
        </w:rPr>
        <w:t>Victoria St</w:t>
      </w:r>
      <w:r w:rsidRPr="00647B57">
        <w:rPr>
          <w:rFonts w:cs="Arial"/>
        </w:rPr>
        <w:t>reet</w:t>
      </w:r>
      <w:r w:rsidR="00B320A3" w:rsidRPr="00647B57">
        <w:rPr>
          <w:rFonts w:cs="Arial"/>
        </w:rPr>
        <w:t xml:space="preserve"> traders</w:t>
      </w:r>
      <w:r w:rsidRPr="00647B57">
        <w:rPr>
          <w:rFonts w:cs="Arial"/>
        </w:rPr>
        <w:t>.</w:t>
      </w:r>
    </w:p>
    <w:p w:rsidR="00776C1F" w:rsidRPr="00647B57" w:rsidRDefault="00C56A8F" w:rsidP="00F14406">
      <w:pPr>
        <w:numPr>
          <w:ilvl w:val="0"/>
          <w:numId w:val="18"/>
        </w:numPr>
        <w:spacing w:after="120"/>
        <w:ind w:left="567" w:hanging="567"/>
        <w:rPr>
          <w:rFonts w:cs="Arial"/>
        </w:rPr>
      </w:pPr>
      <w:r w:rsidRPr="00647B57">
        <w:rPr>
          <w:rFonts w:cs="Arial"/>
        </w:rPr>
        <w:t>Interpreters will be used as necessary throughout the engagement process</w:t>
      </w:r>
      <w:r w:rsidR="00C52603" w:rsidRPr="00647B57">
        <w:rPr>
          <w:rFonts w:cs="Arial"/>
        </w:rPr>
        <w:t xml:space="preserve">, as will the use of translated materials and </w:t>
      </w:r>
      <w:r w:rsidR="00695A5E" w:rsidRPr="00647B57">
        <w:rPr>
          <w:rFonts w:cs="Arial"/>
        </w:rPr>
        <w:t>multicultural media</w:t>
      </w:r>
      <w:r w:rsidR="00C52603" w:rsidRPr="00647B57">
        <w:rPr>
          <w:rFonts w:cs="Arial"/>
        </w:rPr>
        <w:t>.</w:t>
      </w:r>
    </w:p>
    <w:p w:rsidR="00776C1F" w:rsidRPr="00647B57" w:rsidRDefault="00776C1F" w:rsidP="00DF2423">
      <w:pPr>
        <w:spacing w:before="120" w:after="120"/>
        <w:rPr>
          <w:rFonts w:cs="Arial"/>
          <w:b/>
        </w:rPr>
      </w:pPr>
      <w:r w:rsidRPr="00647B57">
        <w:rPr>
          <w:rFonts w:cs="Arial"/>
          <w:b/>
        </w:rPr>
        <w:t>Council Plan, Strategy and Policy Implications</w:t>
      </w:r>
    </w:p>
    <w:p w:rsidR="005433C4" w:rsidRPr="00647B57" w:rsidRDefault="005433C4" w:rsidP="005433C4">
      <w:pPr>
        <w:spacing w:after="120"/>
        <w:rPr>
          <w:rFonts w:cs="Arial"/>
          <w:u w:val="single"/>
        </w:rPr>
      </w:pPr>
      <w:r w:rsidRPr="00647B57">
        <w:rPr>
          <w:rFonts w:cs="Arial"/>
          <w:u w:val="single"/>
        </w:rPr>
        <w:t>Health Plan 2013-2017</w:t>
      </w:r>
    </w:p>
    <w:p w:rsidR="00656EBB" w:rsidRPr="00647B57" w:rsidRDefault="00656EBB" w:rsidP="00F14406">
      <w:pPr>
        <w:numPr>
          <w:ilvl w:val="0"/>
          <w:numId w:val="18"/>
        </w:numPr>
        <w:spacing w:after="120"/>
        <w:ind w:left="567" w:hanging="567"/>
        <w:rPr>
          <w:rFonts w:cs="Arial"/>
        </w:rPr>
      </w:pPr>
      <w:r w:rsidRPr="00647B57">
        <w:rPr>
          <w:rFonts w:cs="Arial"/>
        </w:rPr>
        <w:t>The Health Plan 2013-2017 sets out Council’s strategy to improve the health and wellbeing of the Yarra community. Priority 2 in the Health Plan relates to Community Safety, and Priority 3 relates to Reducing the Harm from Alcohol, Tobacco and Other Drugs. Each contains a number of strategies and actions. Of relevance are the following actions:</w:t>
      </w:r>
    </w:p>
    <w:p w:rsidR="00656EBB" w:rsidRPr="00647B57" w:rsidRDefault="00656EBB" w:rsidP="00F14406">
      <w:pPr>
        <w:numPr>
          <w:ilvl w:val="1"/>
          <w:numId w:val="33"/>
        </w:numPr>
        <w:spacing w:after="120"/>
        <w:ind w:left="1134" w:hanging="567"/>
        <w:rPr>
          <w:rFonts w:cs="Arial"/>
        </w:rPr>
      </w:pPr>
      <w:r w:rsidRPr="00647B57">
        <w:rPr>
          <w:rFonts w:cs="Arial"/>
        </w:rPr>
        <w:t>advocate for the implementation of additional harm reduction strategies in Yarra as a means of improving public amenity, increasing perceptions of safety, and reducing drug related harm including supporting the peer administered naloxone program and advocating for supervised injecting facilities, extending the hours of needle and syringe programs, increasing outreach to people who inject drugs during evenings and weekends, enabling peer distributed needles and syringes, and installing syringe vending machines;</w:t>
      </w:r>
    </w:p>
    <w:p w:rsidR="00656EBB" w:rsidRPr="00647B57" w:rsidRDefault="00656EBB" w:rsidP="00F14406">
      <w:pPr>
        <w:numPr>
          <w:ilvl w:val="1"/>
          <w:numId w:val="33"/>
        </w:numPr>
        <w:spacing w:after="120"/>
        <w:ind w:left="1134" w:hanging="567"/>
        <w:rPr>
          <w:rFonts w:cs="Arial"/>
        </w:rPr>
      </w:pPr>
      <w:r w:rsidRPr="00647B57">
        <w:rPr>
          <w:rFonts w:cs="Arial"/>
        </w:rPr>
        <w:t>improve the urban design and management of public spaces, considering Crime Prevention through Environmental Design (CPTED);</w:t>
      </w:r>
    </w:p>
    <w:p w:rsidR="00656EBB" w:rsidRPr="00647B57" w:rsidRDefault="00656EBB" w:rsidP="00F14406">
      <w:pPr>
        <w:numPr>
          <w:ilvl w:val="1"/>
          <w:numId w:val="33"/>
        </w:numPr>
        <w:spacing w:after="120"/>
        <w:ind w:left="1134" w:hanging="567"/>
        <w:rPr>
          <w:rFonts w:cs="Arial"/>
        </w:rPr>
      </w:pPr>
      <w:r w:rsidRPr="00647B57">
        <w:rPr>
          <w:rFonts w:cs="Arial"/>
        </w:rPr>
        <w:t>maintain local amenity through decreasing the presence of discarded needles, syringes and related waste through the Needle and Syringe Collection Contract; and</w:t>
      </w:r>
    </w:p>
    <w:p w:rsidR="00656EBB" w:rsidRPr="00647B57" w:rsidRDefault="00656EBB" w:rsidP="00F14406">
      <w:pPr>
        <w:numPr>
          <w:ilvl w:val="1"/>
          <w:numId w:val="33"/>
        </w:numPr>
        <w:spacing w:after="120"/>
        <w:ind w:left="1134" w:hanging="567"/>
        <w:rPr>
          <w:rFonts w:cs="Arial"/>
        </w:rPr>
      </w:pPr>
      <w:r w:rsidRPr="00647B57">
        <w:rPr>
          <w:rFonts w:cs="Arial"/>
        </w:rPr>
        <w:t>implement the Night Time Economy Strategy 2014-2018 including improving amenity and precinct functionality, and facilitating an increased range of entertainment options for the whole-of-community through strategic land use planning, improved community access to Council facilities and the programming of regular events.</w:t>
      </w:r>
    </w:p>
    <w:p w:rsidR="005433C4" w:rsidRPr="00647B57" w:rsidRDefault="005433C4" w:rsidP="005433C4">
      <w:pPr>
        <w:spacing w:after="120"/>
        <w:rPr>
          <w:rFonts w:cs="Arial"/>
          <w:u w:val="single"/>
        </w:rPr>
      </w:pPr>
      <w:r w:rsidRPr="00647B57">
        <w:rPr>
          <w:rFonts w:cs="Arial"/>
          <w:u w:val="single"/>
        </w:rPr>
        <w:t>Victoria Street Streetscape Masterplan</w:t>
      </w:r>
    </w:p>
    <w:p w:rsidR="000977C7" w:rsidRPr="00647B57" w:rsidRDefault="00AE14DC" w:rsidP="00F14406">
      <w:pPr>
        <w:numPr>
          <w:ilvl w:val="0"/>
          <w:numId w:val="18"/>
        </w:numPr>
        <w:spacing w:after="120"/>
        <w:ind w:left="567" w:hanging="567"/>
        <w:rPr>
          <w:rFonts w:cs="Arial"/>
        </w:rPr>
      </w:pPr>
      <w:r w:rsidRPr="00647B57">
        <w:rPr>
          <w:rFonts w:cs="Arial"/>
        </w:rPr>
        <w:t xml:space="preserve">Additionally, </w:t>
      </w:r>
      <w:r w:rsidR="000977C7" w:rsidRPr="00647B57">
        <w:rPr>
          <w:rFonts w:cs="Arial"/>
        </w:rPr>
        <w:t xml:space="preserve">Council has adopted the Victoria Street Streetscape Masterplan. The Masterplan is designed to guide future streetscape improvements in the Victoria Street precinct. </w:t>
      </w:r>
    </w:p>
    <w:p w:rsidR="000977C7" w:rsidRPr="00647B57" w:rsidRDefault="000977C7" w:rsidP="00F14406">
      <w:pPr>
        <w:numPr>
          <w:ilvl w:val="0"/>
          <w:numId w:val="18"/>
        </w:numPr>
        <w:spacing w:after="120"/>
        <w:ind w:left="567" w:hanging="567"/>
        <w:rPr>
          <w:rFonts w:cs="Arial"/>
        </w:rPr>
      </w:pPr>
      <w:r w:rsidRPr="00647B57">
        <w:rPr>
          <w:rFonts w:cs="Arial"/>
        </w:rPr>
        <w:t xml:space="preserve">The Masterplan aims to define and retain the precinct’s community identity and economic vitality and to make it a vibrant, safe and attractive area, including </w:t>
      </w:r>
      <w:r w:rsidR="00023AEA" w:rsidRPr="00647B57">
        <w:rPr>
          <w:rFonts w:cs="Arial"/>
        </w:rPr>
        <w:t>CPTED.</w:t>
      </w:r>
    </w:p>
    <w:p w:rsidR="00B320A3" w:rsidRPr="00647B57" w:rsidRDefault="00B320A3" w:rsidP="00B320A3">
      <w:pPr>
        <w:spacing w:after="120"/>
        <w:rPr>
          <w:rFonts w:cs="Arial"/>
          <w:u w:val="single"/>
        </w:rPr>
      </w:pPr>
      <w:r w:rsidRPr="00647B57">
        <w:rPr>
          <w:rFonts w:cs="Arial"/>
          <w:u w:val="single"/>
        </w:rPr>
        <w:t>Graffiti Management Framework 2015-2019</w:t>
      </w:r>
    </w:p>
    <w:p w:rsidR="00B320A3" w:rsidRPr="00647B57" w:rsidRDefault="00B320A3" w:rsidP="00F14406">
      <w:pPr>
        <w:numPr>
          <w:ilvl w:val="0"/>
          <w:numId w:val="18"/>
        </w:numPr>
        <w:spacing w:after="120"/>
        <w:ind w:left="567" w:hanging="567"/>
        <w:rPr>
          <w:rFonts w:cs="Arial"/>
        </w:rPr>
      </w:pPr>
      <w:r w:rsidRPr="00647B57">
        <w:rPr>
          <w:rFonts w:cs="Arial"/>
        </w:rPr>
        <w:t>Council recognises the aspirations of property owners to have their properties free from defacement and broader community desires for well-maintained local streets or neighbourhoods.  At the same time, Council supports the right to and importance of political and artistic expression, including the rights of street artists to undertake legal artwork.</w:t>
      </w:r>
    </w:p>
    <w:p w:rsidR="00A45397" w:rsidRPr="00647B57" w:rsidRDefault="00A45397" w:rsidP="00F14406">
      <w:pPr>
        <w:numPr>
          <w:ilvl w:val="0"/>
          <w:numId w:val="18"/>
        </w:numPr>
        <w:spacing w:after="120"/>
        <w:ind w:left="567" w:hanging="567"/>
        <w:rPr>
          <w:rFonts w:cs="Arial"/>
        </w:rPr>
      </w:pPr>
      <w:r w:rsidRPr="00647B57">
        <w:rPr>
          <w:rFonts w:cs="Arial"/>
        </w:rPr>
        <w:t>Pertinent actions include:</w:t>
      </w:r>
    </w:p>
    <w:p w:rsidR="00A45397" w:rsidRPr="00647B57" w:rsidRDefault="00A45397" w:rsidP="00F14406">
      <w:pPr>
        <w:numPr>
          <w:ilvl w:val="1"/>
          <w:numId w:val="34"/>
        </w:numPr>
        <w:spacing w:after="120"/>
        <w:ind w:left="1134" w:hanging="567"/>
        <w:rPr>
          <w:rFonts w:cs="Arial"/>
        </w:rPr>
      </w:pPr>
      <w:r w:rsidRPr="00647B57">
        <w:rPr>
          <w:rFonts w:cs="Arial"/>
        </w:rPr>
        <w:t>developing place management strategies for illegal graffiti hotspots and places with emerging graffiti issues</w:t>
      </w:r>
      <w:r w:rsidR="00CE4C3E" w:rsidRPr="00647B57">
        <w:rPr>
          <w:rFonts w:cs="Arial"/>
        </w:rPr>
        <w:t>;</w:t>
      </w:r>
    </w:p>
    <w:p w:rsidR="00A45397" w:rsidRPr="00647B57" w:rsidRDefault="00A45397" w:rsidP="00F14406">
      <w:pPr>
        <w:numPr>
          <w:ilvl w:val="1"/>
          <w:numId w:val="34"/>
        </w:numPr>
        <w:spacing w:after="120"/>
        <w:ind w:left="1134" w:hanging="567"/>
        <w:rPr>
          <w:rFonts w:cs="Arial"/>
        </w:rPr>
      </w:pPr>
      <w:r w:rsidRPr="00647B57">
        <w:rPr>
          <w:rFonts w:cs="Arial"/>
        </w:rPr>
        <w:t>conducting programmed graffiti removal in retail precincts in partnership with business and property owners</w:t>
      </w:r>
      <w:r w:rsidR="00CE4C3E" w:rsidRPr="00647B57">
        <w:rPr>
          <w:rFonts w:cs="Arial"/>
        </w:rPr>
        <w:t>; and</w:t>
      </w:r>
    </w:p>
    <w:p w:rsidR="00A45397" w:rsidRPr="00647B57" w:rsidRDefault="00A45397" w:rsidP="00F14406">
      <w:pPr>
        <w:numPr>
          <w:ilvl w:val="1"/>
          <w:numId w:val="34"/>
        </w:numPr>
        <w:spacing w:after="120"/>
        <w:ind w:left="1134" w:hanging="567"/>
        <w:rPr>
          <w:rFonts w:cs="Arial"/>
        </w:rPr>
      </w:pPr>
      <w:r w:rsidRPr="00647B57">
        <w:rPr>
          <w:rFonts w:cs="Arial"/>
        </w:rPr>
        <w:t>continuing to use alternative treatments…for precinct amenity improvement</w:t>
      </w:r>
      <w:r w:rsidR="00F27E32" w:rsidRPr="00647B57">
        <w:rPr>
          <w:rFonts w:cs="Arial"/>
        </w:rPr>
        <w:t>.</w:t>
      </w:r>
    </w:p>
    <w:p w:rsidR="002911AF" w:rsidRPr="00647B57" w:rsidRDefault="002911AF" w:rsidP="002911AF">
      <w:pPr>
        <w:spacing w:after="120"/>
        <w:rPr>
          <w:rFonts w:cs="Arial"/>
          <w:u w:val="single"/>
        </w:rPr>
      </w:pPr>
      <w:r w:rsidRPr="00647B57">
        <w:rPr>
          <w:rFonts w:cs="Arial"/>
          <w:u w:val="single"/>
        </w:rPr>
        <w:t xml:space="preserve">State Implications </w:t>
      </w:r>
    </w:p>
    <w:p w:rsidR="002911AF" w:rsidRPr="00647B57" w:rsidRDefault="002911AF" w:rsidP="00F14406">
      <w:pPr>
        <w:spacing w:after="120"/>
        <w:ind w:left="567"/>
        <w:rPr>
          <w:rFonts w:cs="Arial"/>
          <w:i/>
        </w:rPr>
      </w:pPr>
      <w:r w:rsidRPr="00647B57">
        <w:rPr>
          <w:rFonts w:cs="Arial"/>
          <w:i/>
        </w:rPr>
        <w:t>Reducing the Alcohol and Drug Toll:  Victoria’s Plan 2013-2017</w:t>
      </w:r>
    </w:p>
    <w:p w:rsidR="002911AF" w:rsidRPr="00647B57" w:rsidRDefault="002911AF" w:rsidP="00F14406">
      <w:pPr>
        <w:numPr>
          <w:ilvl w:val="0"/>
          <w:numId w:val="18"/>
        </w:numPr>
        <w:spacing w:after="120"/>
        <w:ind w:left="567" w:hanging="567"/>
        <w:rPr>
          <w:rFonts w:cs="Arial"/>
        </w:rPr>
      </w:pPr>
      <w:r w:rsidRPr="00647B57">
        <w:rPr>
          <w:rFonts w:cs="Arial"/>
        </w:rPr>
        <w:t>The State Government’s 15 point  plan sets out how the Victorian Government will promote the safe, healthy and responsible use of alcohol, tackle the misuse of pharmaceutical drugs, reduce illegal drug use, and assist the care, treatment and recovery of people with drinking and drug problems.</w:t>
      </w:r>
    </w:p>
    <w:p w:rsidR="002911AF" w:rsidRPr="00647B57" w:rsidRDefault="002911AF" w:rsidP="00F14406">
      <w:pPr>
        <w:numPr>
          <w:ilvl w:val="0"/>
          <w:numId w:val="18"/>
        </w:numPr>
        <w:spacing w:after="120"/>
        <w:ind w:left="567" w:hanging="567"/>
        <w:rPr>
          <w:rFonts w:cs="Arial"/>
        </w:rPr>
      </w:pPr>
      <w:r w:rsidRPr="00647B57">
        <w:rPr>
          <w:rFonts w:cs="Arial"/>
        </w:rPr>
        <w:t>The plan is underpinned by a vision that all Victorians lead safe, healthy and fulfilling lives free from the harm associated with the misuse of alcohol and drugs.</w:t>
      </w:r>
    </w:p>
    <w:p w:rsidR="002911AF" w:rsidRPr="00647B57" w:rsidRDefault="002911AF" w:rsidP="00F14406">
      <w:pPr>
        <w:numPr>
          <w:ilvl w:val="0"/>
          <w:numId w:val="18"/>
        </w:numPr>
        <w:spacing w:after="120"/>
        <w:ind w:left="567" w:hanging="567"/>
        <w:rPr>
          <w:rFonts w:cs="Arial"/>
        </w:rPr>
      </w:pPr>
      <w:r w:rsidRPr="00647B57">
        <w:rPr>
          <w:rFonts w:cs="Arial"/>
        </w:rPr>
        <w:t xml:space="preserve">The Plan broadly adheres to the pillars of harm minimisation, with a focus on strengthening laws, better referral to education and treatment, and improved harm reduction and prevention. </w:t>
      </w:r>
    </w:p>
    <w:p w:rsidR="002911AF" w:rsidRPr="00647B57" w:rsidRDefault="002911AF" w:rsidP="00F14406">
      <w:pPr>
        <w:numPr>
          <w:ilvl w:val="0"/>
          <w:numId w:val="18"/>
        </w:numPr>
        <w:spacing w:after="120"/>
        <w:ind w:left="567" w:hanging="567"/>
        <w:rPr>
          <w:rFonts w:cs="Arial"/>
        </w:rPr>
      </w:pPr>
      <w:r w:rsidRPr="00647B57">
        <w:rPr>
          <w:rFonts w:cs="Arial"/>
        </w:rPr>
        <w:t>With reg</w:t>
      </w:r>
      <w:r w:rsidR="00F27E32" w:rsidRPr="00647B57">
        <w:rPr>
          <w:rFonts w:cs="Arial"/>
        </w:rPr>
        <w:t>ards to SIFs, the Plan states “f</w:t>
      </w:r>
      <w:r w:rsidRPr="00647B57">
        <w:rPr>
          <w:rFonts w:cs="Arial"/>
        </w:rPr>
        <w:t>urther, the Victorian Government will not be establishing a supervised injecting facility as it believes harm reduction initiatives underway, such as doubling pharmacotherapy funding, have a higher impact and broader application than the establishment of such a facility.”</w:t>
      </w:r>
    </w:p>
    <w:p w:rsidR="002911AF" w:rsidRPr="00647B57" w:rsidRDefault="002911AF" w:rsidP="00F14406">
      <w:pPr>
        <w:spacing w:after="120"/>
        <w:ind w:left="567"/>
        <w:rPr>
          <w:rFonts w:cs="Arial"/>
          <w:i/>
        </w:rPr>
      </w:pPr>
      <w:r w:rsidRPr="00647B57">
        <w:rPr>
          <w:rFonts w:cs="Arial"/>
          <w:i/>
        </w:rPr>
        <w:t xml:space="preserve">The Victoria St Richmond Precinct Community Safety Strategy (Victoria Police, July 2015) </w:t>
      </w:r>
    </w:p>
    <w:p w:rsidR="002911AF" w:rsidRPr="00647B57" w:rsidRDefault="002911AF" w:rsidP="00F14406">
      <w:pPr>
        <w:numPr>
          <w:ilvl w:val="0"/>
          <w:numId w:val="18"/>
        </w:numPr>
        <w:spacing w:after="120"/>
        <w:ind w:left="567" w:hanging="567"/>
        <w:rPr>
          <w:rFonts w:cs="Arial"/>
        </w:rPr>
      </w:pPr>
      <w:r w:rsidRPr="00647B57">
        <w:rPr>
          <w:rFonts w:cs="Arial"/>
        </w:rPr>
        <w:t xml:space="preserve">The Plan acknowledges that “although…responsibilities for public safety </w:t>
      </w:r>
      <w:r w:rsidR="00F27E32" w:rsidRPr="00647B57">
        <w:rPr>
          <w:rFonts w:cs="Arial"/>
        </w:rPr>
        <w:t>arise from the general nature</w:t>
      </w:r>
      <w:r w:rsidRPr="00647B57">
        <w:rPr>
          <w:rFonts w:cs="Arial"/>
        </w:rPr>
        <w:t xml:space="preserve"> of their duties, it is apparent that we cannot arrest our way out of the social justice issues inherent to the Precinct…As a result, police can only influence community leaders’ cooperative arrangements…”</w:t>
      </w:r>
    </w:p>
    <w:p w:rsidR="00776C1F" w:rsidRPr="00647B57" w:rsidRDefault="00776C1F" w:rsidP="00DF2423">
      <w:pPr>
        <w:spacing w:before="120" w:after="120"/>
        <w:rPr>
          <w:rFonts w:cs="Arial"/>
          <w:b/>
        </w:rPr>
      </w:pPr>
      <w:r w:rsidRPr="00647B57">
        <w:rPr>
          <w:rFonts w:cs="Arial"/>
          <w:b/>
        </w:rPr>
        <w:t>Legal Implications</w:t>
      </w:r>
    </w:p>
    <w:p w:rsidR="00776C1F" w:rsidRPr="00647B57" w:rsidRDefault="00C27625" w:rsidP="00F14406">
      <w:pPr>
        <w:numPr>
          <w:ilvl w:val="0"/>
          <w:numId w:val="18"/>
        </w:numPr>
        <w:spacing w:after="120"/>
        <w:ind w:left="567" w:hanging="567"/>
        <w:rPr>
          <w:rFonts w:cs="Arial"/>
        </w:rPr>
      </w:pPr>
      <w:r w:rsidRPr="00647B57">
        <w:rPr>
          <w:rFonts w:cs="Arial"/>
        </w:rPr>
        <w:t xml:space="preserve">There are no </w:t>
      </w:r>
      <w:r w:rsidR="008D648A" w:rsidRPr="00647B57">
        <w:rPr>
          <w:rFonts w:cs="Arial"/>
        </w:rPr>
        <w:t xml:space="preserve">apparent </w:t>
      </w:r>
      <w:r w:rsidRPr="00647B57">
        <w:rPr>
          <w:rFonts w:cs="Arial"/>
        </w:rPr>
        <w:t>legal implications.</w:t>
      </w:r>
    </w:p>
    <w:p w:rsidR="00776C1F" w:rsidRPr="00647B57" w:rsidRDefault="00776C1F" w:rsidP="00F14406">
      <w:pPr>
        <w:spacing w:before="120" w:after="120"/>
        <w:ind w:left="567" w:hanging="567"/>
        <w:rPr>
          <w:rFonts w:cs="Arial"/>
          <w:b/>
        </w:rPr>
      </w:pPr>
      <w:r w:rsidRPr="00647B57">
        <w:rPr>
          <w:rFonts w:cs="Arial"/>
          <w:b/>
        </w:rPr>
        <w:t>Other Issues</w:t>
      </w:r>
    </w:p>
    <w:p w:rsidR="00776C1F" w:rsidRPr="00647B57" w:rsidRDefault="00010961" w:rsidP="00F14406">
      <w:pPr>
        <w:numPr>
          <w:ilvl w:val="0"/>
          <w:numId w:val="18"/>
        </w:numPr>
        <w:spacing w:after="120"/>
        <w:ind w:left="567" w:hanging="567"/>
        <w:rPr>
          <w:rFonts w:cs="Arial"/>
        </w:rPr>
      </w:pPr>
      <w:r w:rsidRPr="00647B57">
        <w:rPr>
          <w:rFonts w:cs="Arial"/>
        </w:rPr>
        <w:t>Given the time of year, Officers recommend that the project r</w:t>
      </w:r>
      <w:r w:rsidR="00F27E32" w:rsidRPr="00647B57">
        <w:rPr>
          <w:rFonts w:cs="Arial"/>
        </w:rPr>
        <w:t>uns from September 2016 – June 2017, with the bulk of the community engagement work occurring after February 2017</w:t>
      </w:r>
      <w:r w:rsidRPr="00647B57">
        <w:rPr>
          <w:rFonts w:cs="Arial"/>
        </w:rPr>
        <w:t xml:space="preserve">.  There are a number of competing concerns during that time, such as the election period over September – October 2016, Christmas and school holidays over December 2016 – January 2017, and community </w:t>
      </w:r>
      <w:r w:rsidR="00372805" w:rsidRPr="00647B57">
        <w:rPr>
          <w:rFonts w:cs="Arial"/>
        </w:rPr>
        <w:t>engagement on</w:t>
      </w:r>
      <w:r w:rsidRPr="00647B57">
        <w:rPr>
          <w:rFonts w:cs="Arial"/>
        </w:rPr>
        <w:t xml:space="preserve"> the new Council Plan in February 2017.</w:t>
      </w:r>
    </w:p>
    <w:p w:rsidR="00776C1F" w:rsidRPr="00647B57" w:rsidRDefault="00776C1F" w:rsidP="00F14406">
      <w:pPr>
        <w:spacing w:before="120" w:after="120"/>
        <w:ind w:left="567" w:hanging="567"/>
        <w:rPr>
          <w:rFonts w:cs="Arial"/>
          <w:b/>
        </w:rPr>
      </w:pPr>
      <w:r w:rsidRPr="00647B57">
        <w:rPr>
          <w:rFonts w:cs="Arial"/>
          <w:b/>
        </w:rPr>
        <w:t>Options</w:t>
      </w:r>
    </w:p>
    <w:p w:rsidR="001C791B" w:rsidRPr="00647B57" w:rsidRDefault="001C791B" w:rsidP="00F14406">
      <w:pPr>
        <w:numPr>
          <w:ilvl w:val="0"/>
          <w:numId w:val="18"/>
        </w:numPr>
        <w:spacing w:after="120"/>
        <w:ind w:left="567" w:hanging="567"/>
        <w:rPr>
          <w:rFonts w:cs="Arial"/>
        </w:rPr>
      </w:pPr>
      <w:r w:rsidRPr="00647B57">
        <w:rPr>
          <w:rFonts w:cs="Arial"/>
        </w:rPr>
        <w:t xml:space="preserve">The proposed approach is consistent with a basic principle that within any community there is a wealth of knowledge and experience which, if used in creative ways, can be channelled into collective action to achieve the communities' desired goals. This is a </w:t>
      </w:r>
      <w:r w:rsidR="005433C4" w:rsidRPr="00647B57">
        <w:rPr>
          <w:rFonts w:cs="Arial"/>
        </w:rPr>
        <w:t xml:space="preserve">grassroots </w:t>
      </w:r>
      <w:r w:rsidRPr="00647B57">
        <w:rPr>
          <w:rFonts w:cs="Arial"/>
        </w:rPr>
        <w:t xml:space="preserve">community development approach and thus is underpinned by the following: empowerment and self-determination; collective action; social justice; inclusion; respect; relationships; and advocacy. </w:t>
      </w:r>
    </w:p>
    <w:p w:rsidR="00CE4C3E" w:rsidRPr="00647B57" w:rsidRDefault="00CE4C3E" w:rsidP="00F14406">
      <w:pPr>
        <w:numPr>
          <w:ilvl w:val="0"/>
          <w:numId w:val="18"/>
        </w:numPr>
        <w:spacing w:after="120"/>
        <w:ind w:left="567" w:hanging="567"/>
        <w:rPr>
          <w:rFonts w:cs="Arial"/>
        </w:rPr>
      </w:pPr>
      <w:r w:rsidRPr="00647B57">
        <w:rPr>
          <w:rFonts w:cs="Arial"/>
        </w:rPr>
        <w:t>The project consists of the following phases:</w:t>
      </w:r>
    </w:p>
    <w:p w:rsidR="008418B9" w:rsidRPr="00647B57" w:rsidRDefault="008418B9" w:rsidP="00F14406">
      <w:pPr>
        <w:spacing w:after="120"/>
        <w:ind w:left="567"/>
        <w:rPr>
          <w:rFonts w:cs="Arial"/>
          <w:u w:val="single"/>
        </w:rPr>
      </w:pPr>
      <w:r w:rsidRPr="00647B57">
        <w:rPr>
          <w:rFonts w:cs="Arial"/>
          <w:u w:val="single"/>
        </w:rPr>
        <w:t>Phase 1:  Planning</w:t>
      </w:r>
      <w:r w:rsidR="003578AD" w:rsidRPr="00647B57">
        <w:rPr>
          <w:rFonts w:cs="Arial"/>
          <w:u w:val="single"/>
        </w:rPr>
        <w:t xml:space="preserve"> (</w:t>
      </w:r>
      <w:r w:rsidR="00F27E32" w:rsidRPr="00647B57">
        <w:rPr>
          <w:rFonts w:cs="Arial"/>
          <w:u w:val="single"/>
        </w:rPr>
        <w:t>September 2016</w:t>
      </w:r>
      <w:r w:rsidR="003578AD" w:rsidRPr="00647B57">
        <w:rPr>
          <w:rFonts w:cs="Arial"/>
          <w:u w:val="single"/>
        </w:rPr>
        <w:t xml:space="preserve"> – </w:t>
      </w:r>
      <w:r w:rsidR="00F27E32" w:rsidRPr="00647B57">
        <w:rPr>
          <w:rFonts w:cs="Arial"/>
          <w:u w:val="single"/>
        </w:rPr>
        <w:t>February 2017</w:t>
      </w:r>
      <w:r w:rsidR="003578AD" w:rsidRPr="00647B57">
        <w:rPr>
          <w:rFonts w:cs="Arial"/>
          <w:u w:val="single"/>
        </w:rPr>
        <w:t>)</w:t>
      </w:r>
    </w:p>
    <w:p w:rsidR="003578AD" w:rsidRPr="00647B57" w:rsidRDefault="003578AD" w:rsidP="00F14406">
      <w:pPr>
        <w:numPr>
          <w:ilvl w:val="0"/>
          <w:numId w:val="18"/>
        </w:numPr>
        <w:spacing w:after="120"/>
        <w:ind w:left="567" w:hanging="567"/>
        <w:rPr>
          <w:rFonts w:cs="Arial"/>
        </w:rPr>
      </w:pPr>
      <w:r w:rsidRPr="00647B57">
        <w:rPr>
          <w:rFonts w:cs="Arial"/>
        </w:rPr>
        <w:t>The project will be overseen by the Project Control Group, which will contain a mix of Council staff and external stakeholders.</w:t>
      </w:r>
    </w:p>
    <w:p w:rsidR="003578AD" w:rsidRPr="00647B57" w:rsidRDefault="003578AD" w:rsidP="00F14406">
      <w:pPr>
        <w:numPr>
          <w:ilvl w:val="0"/>
          <w:numId w:val="18"/>
        </w:numPr>
        <w:spacing w:after="120"/>
        <w:ind w:left="567" w:hanging="567"/>
        <w:rPr>
          <w:rFonts w:cs="Arial"/>
        </w:rPr>
      </w:pPr>
      <w:r w:rsidRPr="00647B57">
        <w:rPr>
          <w:rFonts w:cs="Arial"/>
        </w:rPr>
        <w:t xml:space="preserve">The </w:t>
      </w:r>
      <w:r w:rsidR="00372805" w:rsidRPr="00647B57">
        <w:rPr>
          <w:rFonts w:cs="Arial"/>
        </w:rPr>
        <w:t xml:space="preserve">overall </w:t>
      </w:r>
      <w:r w:rsidRPr="00647B57">
        <w:rPr>
          <w:rFonts w:cs="Arial"/>
        </w:rPr>
        <w:t>aim of the project is to engage with key stakeholders, including residents and traders, to develop a vision for the future of Victoria Street.  Objectives include:</w:t>
      </w:r>
    </w:p>
    <w:p w:rsidR="003578AD" w:rsidRPr="00647B57" w:rsidRDefault="003578AD" w:rsidP="00F14406">
      <w:pPr>
        <w:numPr>
          <w:ilvl w:val="1"/>
          <w:numId w:val="35"/>
        </w:numPr>
        <w:spacing w:after="120"/>
        <w:ind w:left="1134" w:hanging="567"/>
        <w:rPr>
          <w:rFonts w:cs="Arial"/>
        </w:rPr>
      </w:pPr>
      <w:r w:rsidRPr="00647B57">
        <w:rPr>
          <w:rFonts w:cs="Arial"/>
        </w:rPr>
        <w:t>improving public safety and amenity of the Victoria Street precinct for residents and businesses</w:t>
      </w:r>
      <w:r w:rsidR="00CE4C3E" w:rsidRPr="00647B57">
        <w:rPr>
          <w:rFonts w:cs="Arial"/>
        </w:rPr>
        <w:t>;</w:t>
      </w:r>
    </w:p>
    <w:p w:rsidR="003578AD" w:rsidRPr="00647B57" w:rsidRDefault="003578AD" w:rsidP="00F14406">
      <w:pPr>
        <w:numPr>
          <w:ilvl w:val="1"/>
          <w:numId w:val="35"/>
        </w:numPr>
        <w:spacing w:after="120"/>
        <w:ind w:left="1134" w:hanging="567"/>
        <w:rPr>
          <w:rFonts w:cs="Arial"/>
        </w:rPr>
      </w:pPr>
      <w:r w:rsidRPr="00647B57">
        <w:rPr>
          <w:rFonts w:cs="Arial"/>
        </w:rPr>
        <w:t>enhancing the experience of visitors to the precinct</w:t>
      </w:r>
      <w:r w:rsidR="00CE4C3E" w:rsidRPr="00647B57">
        <w:rPr>
          <w:rFonts w:cs="Arial"/>
        </w:rPr>
        <w:t>; and</w:t>
      </w:r>
    </w:p>
    <w:p w:rsidR="003578AD" w:rsidRPr="00647B57" w:rsidRDefault="003578AD" w:rsidP="00F14406">
      <w:pPr>
        <w:numPr>
          <w:ilvl w:val="1"/>
          <w:numId w:val="35"/>
        </w:numPr>
        <w:spacing w:after="120"/>
        <w:ind w:left="1134" w:hanging="567"/>
        <w:rPr>
          <w:rFonts w:cs="Arial"/>
        </w:rPr>
      </w:pPr>
      <w:r w:rsidRPr="00647B57">
        <w:rPr>
          <w:rFonts w:cs="Arial"/>
        </w:rPr>
        <w:t>minimising harm to people who inject drugs and the wider community.</w:t>
      </w:r>
    </w:p>
    <w:p w:rsidR="003578AD" w:rsidRPr="00647B57" w:rsidRDefault="008418B9" w:rsidP="000A5D74">
      <w:pPr>
        <w:spacing w:after="120"/>
        <w:ind w:left="360"/>
        <w:rPr>
          <w:rFonts w:cs="Arial"/>
          <w:u w:val="single"/>
        </w:rPr>
      </w:pPr>
      <w:r w:rsidRPr="00647B57">
        <w:rPr>
          <w:rFonts w:cs="Arial"/>
          <w:u w:val="single"/>
        </w:rPr>
        <w:t>Phase 2</w:t>
      </w:r>
      <w:r w:rsidR="00111703" w:rsidRPr="00647B57">
        <w:rPr>
          <w:rFonts w:cs="Arial"/>
          <w:u w:val="single"/>
        </w:rPr>
        <w:t xml:space="preserve">:  </w:t>
      </w:r>
      <w:r w:rsidR="00372805" w:rsidRPr="00647B57">
        <w:rPr>
          <w:rFonts w:cs="Arial"/>
          <w:u w:val="single"/>
        </w:rPr>
        <w:t>Public</w:t>
      </w:r>
      <w:r w:rsidR="00F27E32" w:rsidRPr="00647B57">
        <w:rPr>
          <w:rFonts w:cs="Arial"/>
          <w:u w:val="single"/>
        </w:rPr>
        <w:t xml:space="preserve"> Engagement (March </w:t>
      </w:r>
      <w:r w:rsidR="00791E22" w:rsidRPr="00647B57">
        <w:rPr>
          <w:rFonts w:cs="Arial"/>
          <w:u w:val="single"/>
        </w:rPr>
        <w:t>–</w:t>
      </w:r>
      <w:r w:rsidR="00F27E32" w:rsidRPr="00647B57">
        <w:rPr>
          <w:rFonts w:cs="Arial"/>
          <w:u w:val="single"/>
        </w:rPr>
        <w:t xml:space="preserve"> </w:t>
      </w:r>
      <w:r w:rsidR="00791E22" w:rsidRPr="00647B57">
        <w:rPr>
          <w:rFonts w:cs="Arial"/>
          <w:u w:val="single"/>
        </w:rPr>
        <w:t>May 2017)</w:t>
      </w:r>
    </w:p>
    <w:p w:rsidR="003578AD" w:rsidRPr="00647B57" w:rsidRDefault="003578AD" w:rsidP="00F14406">
      <w:pPr>
        <w:numPr>
          <w:ilvl w:val="0"/>
          <w:numId w:val="18"/>
        </w:numPr>
        <w:spacing w:after="120"/>
        <w:ind w:left="567" w:hanging="567"/>
        <w:rPr>
          <w:rFonts w:cs="Arial"/>
        </w:rPr>
      </w:pPr>
      <w:r w:rsidRPr="00647B57">
        <w:rPr>
          <w:rFonts w:cs="Arial"/>
        </w:rPr>
        <w:t>Phase 2 consists of three parts – Asking &amp; Listening, Presenting &amp; Deliberating, and Solutions &amp; Recommendations.</w:t>
      </w:r>
    </w:p>
    <w:p w:rsidR="00111703" w:rsidRPr="00647B57" w:rsidRDefault="003578AD" w:rsidP="00F14406">
      <w:pPr>
        <w:spacing w:after="120"/>
        <w:ind w:left="567"/>
        <w:rPr>
          <w:rFonts w:cs="Arial"/>
          <w:i/>
        </w:rPr>
      </w:pPr>
      <w:r w:rsidRPr="00647B57">
        <w:rPr>
          <w:rFonts w:cs="Arial"/>
          <w:i/>
        </w:rPr>
        <w:t xml:space="preserve">Part 1: </w:t>
      </w:r>
      <w:r w:rsidR="00111703" w:rsidRPr="00647B57">
        <w:rPr>
          <w:rFonts w:cs="Arial"/>
          <w:i/>
        </w:rPr>
        <w:t>Asking &amp; Listening</w:t>
      </w:r>
      <w:r w:rsidRPr="00647B57">
        <w:rPr>
          <w:rFonts w:cs="Arial"/>
          <w:i/>
        </w:rPr>
        <w:t xml:space="preserve"> (</w:t>
      </w:r>
      <w:r w:rsidR="00372805" w:rsidRPr="00647B57">
        <w:rPr>
          <w:rFonts w:cs="Arial"/>
          <w:i/>
        </w:rPr>
        <w:t>March 2017</w:t>
      </w:r>
      <w:r w:rsidRPr="00647B57">
        <w:rPr>
          <w:rFonts w:cs="Arial"/>
          <w:i/>
        </w:rPr>
        <w:t>)</w:t>
      </w:r>
    </w:p>
    <w:p w:rsidR="00C27625" w:rsidRPr="00647B57" w:rsidRDefault="001C791B" w:rsidP="00F14406">
      <w:pPr>
        <w:numPr>
          <w:ilvl w:val="0"/>
          <w:numId w:val="18"/>
        </w:numPr>
        <w:spacing w:after="120"/>
        <w:ind w:left="567" w:hanging="567"/>
        <w:rPr>
          <w:rFonts w:cs="Arial"/>
        </w:rPr>
      </w:pPr>
      <w:r w:rsidRPr="00647B57">
        <w:rPr>
          <w:rFonts w:cs="Arial"/>
        </w:rPr>
        <w:t>P</w:t>
      </w:r>
      <w:r w:rsidR="003E1864" w:rsidRPr="00647B57">
        <w:rPr>
          <w:rFonts w:cs="Arial"/>
        </w:rPr>
        <w:t>reliminary community engagement</w:t>
      </w:r>
      <w:r w:rsidR="00C27625" w:rsidRPr="00647B57">
        <w:rPr>
          <w:rFonts w:cs="Arial"/>
        </w:rPr>
        <w:t xml:space="preserve"> with resi</w:t>
      </w:r>
      <w:r w:rsidR="00111703" w:rsidRPr="00647B57">
        <w:rPr>
          <w:rFonts w:cs="Arial"/>
        </w:rPr>
        <w:t>dents, traders and visitors</w:t>
      </w:r>
      <w:r w:rsidRPr="00647B57">
        <w:rPr>
          <w:rFonts w:cs="Arial"/>
        </w:rPr>
        <w:t xml:space="preserve"> will provide</w:t>
      </w:r>
      <w:r w:rsidR="00C27625" w:rsidRPr="00647B57">
        <w:rPr>
          <w:rFonts w:cs="Arial"/>
        </w:rPr>
        <w:t xml:space="preserve"> a mechanism for them to </w:t>
      </w:r>
      <w:r w:rsidR="00237B88" w:rsidRPr="00647B57">
        <w:rPr>
          <w:rFonts w:cs="Arial"/>
        </w:rPr>
        <w:t>be heard, and for Council to gather perspectives about the nature of alcohol and other drug use in the Victoria Street precinct and the experiences of those living and working in the area.</w:t>
      </w:r>
    </w:p>
    <w:p w:rsidR="003E1864" w:rsidRPr="00647B57" w:rsidRDefault="00441B52" w:rsidP="00F14406">
      <w:pPr>
        <w:numPr>
          <w:ilvl w:val="0"/>
          <w:numId w:val="18"/>
        </w:numPr>
        <w:spacing w:after="120"/>
        <w:ind w:left="567" w:hanging="567"/>
        <w:rPr>
          <w:rFonts w:cs="Arial"/>
        </w:rPr>
      </w:pPr>
      <w:r w:rsidRPr="00647B57">
        <w:rPr>
          <w:rFonts w:cs="Arial"/>
        </w:rPr>
        <w:t>P</w:t>
      </w:r>
      <w:r w:rsidR="002F0D9E" w:rsidRPr="00647B57">
        <w:rPr>
          <w:rFonts w:cs="Arial"/>
        </w:rPr>
        <w:t>reliminary engagement</w:t>
      </w:r>
      <w:r w:rsidR="00C27625" w:rsidRPr="00647B57">
        <w:rPr>
          <w:rFonts w:cs="Arial"/>
        </w:rPr>
        <w:t xml:space="preserve"> </w:t>
      </w:r>
      <w:r w:rsidR="00111703" w:rsidRPr="00647B57">
        <w:rPr>
          <w:rFonts w:cs="Arial"/>
        </w:rPr>
        <w:t>may</w:t>
      </w:r>
      <w:r w:rsidR="00C27625" w:rsidRPr="00647B57">
        <w:rPr>
          <w:rFonts w:cs="Arial"/>
        </w:rPr>
        <w:t xml:space="preserve"> </w:t>
      </w:r>
      <w:r w:rsidR="003E1864" w:rsidRPr="00647B57">
        <w:rPr>
          <w:rFonts w:cs="Arial"/>
        </w:rPr>
        <w:t>u</w:t>
      </w:r>
      <w:r w:rsidR="00C27625" w:rsidRPr="00647B57">
        <w:rPr>
          <w:rFonts w:cs="Arial"/>
        </w:rPr>
        <w:t>tilise</w:t>
      </w:r>
      <w:r w:rsidR="003E1864" w:rsidRPr="00647B57">
        <w:rPr>
          <w:rFonts w:cs="Arial"/>
        </w:rPr>
        <w:t xml:space="preserve"> such tools as fact sheets, online and face to face surveys</w:t>
      </w:r>
      <w:r w:rsidR="00C27625" w:rsidRPr="00647B57">
        <w:rPr>
          <w:rFonts w:cs="Arial"/>
        </w:rPr>
        <w:t>,</w:t>
      </w:r>
      <w:r w:rsidR="003E1864" w:rsidRPr="00647B57">
        <w:rPr>
          <w:rFonts w:cs="Arial"/>
        </w:rPr>
        <w:t xml:space="preserve"> </w:t>
      </w:r>
      <w:r w:rsidR="00372805" w:rsidRPr="00647B57">
        <w:rPr>
          <w:rFonts w:cs="Arial"/>
        </w:rPr>
        <w:t xml:space="preserve">street-based pop up stalls </w:t>
      </w:r>
      <w:r w:rsidR="003E1864" w:rsidRPr="00647B57">
        <w:rPr>
          <w:rFonts w:cs="Arial"/>
        </w:rPr>
        <w:t>and public meetings.</w:t>
      </w:r>
    </w:p>
    <w:p w:rsidR="00111703" w:rsidRPr="00647B57" w:rsidRDefault="00111703" w:rsidP="00F14406">
      <w:pPr>
        <w:numPr>
          <w:ilvl w:val="0"/>
          <w:numId w:val="18"/>
        </w:numPr>
        <w:spacing w:after="120"/>
        <w:ind w:left="567" w:hanging="567"/>
        <w:rPr>
          <w:rFonts w:cs="Arial"/>
        </w:rPr>
      </w:pPr>
      <w:r w:rsidRPr="00647B57">
        <w:rPr>
          <w:rFonts w:cs="Arial"/>
        </w:rPr>
        <w:t xml:space="preserve">A short set of key questions will be developed to ensure consistency across stakeholder groups and </w:t>
      </w:r>
      <w:r w:rsidR="00892A45" w:rsidRPr="00647B57">
        <w:rPr>
          <w:rFonts w:cs="Arial"/>
        </w:rPr>
        <w:t>tools</w:t>
      </w:r>
      <w:r w:rsidRPr="00647B57">
        <w:rPr>
          <w:rFonts w:cs="Arial"/>
        </w:rPr>
        <w:t xml:space="preserve"> used to gather the information.</w:t>
      </w:r>
    </w:p>
    <w:p w:rsidR="00111703" w:rsidRPr="00647B57" w:rsidRDefault="003578AD" w:rsidP="00F14406">
      <w:pPr>
        <w:spacing w:after="120"/>
        <w:ind w:left="567"/>
        <w:rPr>
          <w:rFonts w:cs="Arial"/>
          <w:i/>
        </w:rPr>
      </w:pPr>
      <w:r w:rsidRPr="00647B57">
        <w:rPr>
          <w:rFonts w:cs="Arial"/>
          <w:i/>
        </w:rPr>
        <w:t>Part 2</w:t>
      </w:r>
      <w:r w:rsidR="00111703" w:rsidRPr="00647B57">
        <w:rPr>
          <w:rFonts w:cs="Arial"/>
          <w:i/>
        </w:rPr>
        <w:t>:  Presenting &amp; Deliberating</w:t>
      </w:r>
      <w:r w:rsidRPr="00647B57">
        <w:rPr>
          <w:rFonts w:cs="Arial"/>
          <w:i/>
        </w:rPr>
        <w:t xml:space="preserve"> (</w:t>
      </w:r>
      <w:r w:rsidR="00372805" w:rsidRPr="00647B57">
        <w:rPr>
          <w:rFonts w:cs="Arial"/>
          <w:i/>
        </w:rPr>
        <w:t>April - May</w:t>
      </w:r>
      <w:r w:rsidRPr="00647B57">
        <w:rPr>
          <w:rFonts w:cs="Arial"/>
          <w:i/>
        </w:rPr>
        <w:t xml:space="preserve"> 2017)</w:t>
      </w:r>
    </w:p>
    <w:p w:rsidR="00D4292A" w:rsidRPr="00647B57" w:rsidRDefault="0028545F" w:rsidP="00F14406">
      <w:pPr>
        <w:numPr>
          <w:ilvl w:val="0"/>
          <w:numId w:val="18"/>
        </w:numPr>
        <w:spacing w:after="120"/>
        <w:ind w:left="567" w:hanging="567"/>
        <w:rPr>
          <w:rFonts w:cs="Arial"/>
        </w:rPr>
      </w:pPr>
      <w:r w:rsidRPr="00647B57">
        <w:rPr>
          <w:rFonts w:cs="Arial"/>
        </w:rPr>
        <w:t>Community perspectives</w:t>
      </w:r>
      <w:r w:rsidR="00111703" w:rsidRPr="00647B57">
        <w:rPr>
          <w:rFonts w:cs="Arial"/>
        </w:rPr>
        <w:t xml:space="preserve"> </w:t>
      </w:r>
      <w:r w:rsidRPr="00647B57">
        <w:rPr>
          <w:rFonts w:cs="Arial"/>
        </w:rPr>
        <w:t>gathered</w:t>
      </w:r>
      <w:r w:rsidR="00111703" w:rsidRPr="00647B57">
        <w:rPr>
          <w:rFonts w:cs="Arial"/>
        </w:rPr>
        <w:t xml:space="preserve"> through Part 1 will be collated and analysed.  Stakeholder</w:t>
      </w:r>
      <w:r w:rsidR="00B56114" w:rsidRPr="00647B57">
        <w:rPr>
          <w:rFonts w:cs="Arial"/>
        </w:rPr>
        <w:t>s</w:t>
      </w:r>
      <w:r w:rsidR="00111703" w:rsidRPr="00647B57">
        <w:rPr>
          <w:rFonts w:cs="Arial"/>
        </w:rPr>
        <w:t xml:space="preserve"> will present the evidence in terms of effectively addressing public amenity and community safety</w:t>
      </w:r>
      <w:r w:rsidRPr="00647B57">
        <w:rPr>
          <w:rFonts w:cs="Arial"/>
        </w:rPr>
        <w:t>, relating these back to key themes emerging from Part 1</w:t>
      </w:r>
      <w:r w:rsidR="00B56114" w:rsidRPr="00647B57">
        <w:rPr>
          <w:rFonts w:cs="Arial"/>
        </w:rPr>
        <w:t>.</w:t>
      </w:r>
      <w:r w:rsidRPr="00647B57">
        <w:rPr>
          <w:rFonts w:cs="Arial"/>
        </w:rPr>
        <w:t xml:space="preserve"> </w:t>
      </w:r>
    </w:p>
    <w:p w:rsidR="00D4292A" w:rsidRPr="00647B57" w:rsidRDefault="00892A45" w:rsidP="00F14406">
      <w:pPr>
        <w:numPr>
          <w:ilvl w:val="0"/>
          <w:numId w:val="18"/>
        </w:numPr>
        <w:spacing w:after="120"/>
        <w:ind w:left="567" w:hanging="567"/>
        <w:rPr>
          <w:rFonts w:cs="Arial"/>
        </w:rPr>
      </w:pPr>
      <w:r w:rsidRPr="00647B57">
        <w:rPr>
          <w:rFonts w:cs="Arial"/>
        </w:rPr>
        <w:t>Part 2</w:t>
      </w:r>
      <w:r w:rsidR="00D4292A" w:rsidRPr="00647B57">
        <w:rPr>
          <w:rFonts w:cs="Arial"/>
        </w:rPr>
        <w:t xml:space="preserve"> will also provide an opportunity to map out which stakeholders play a part in addressing the issues raised, including local government’s role and how this differs from the State </w:t>
      </w:r>
      <w:r w:rsidR="000A5D74" w:rsidRPr="00647B57">
        <w:rPr>
          <w:rFonts w:cs="Arial"/>
        </w:rPr>
        <w:t xml:space="preserve">and Federal </w:t>
      </w:r>
      <w:r w:rsidR="00D4292A" w:rsidRPr="00647B57">
        <w:rPr>
          <w:rFonts w:cs="Arial"/>
        </w:rPr>
        <w:t xml:space="preserve">Government’s responsibilities.  </w:t>
      </w:r>
    </w:p>
    <w:p w:rsidR="00D8547E" w:rsidRPr="00647B57" w:rsidRDefault="00D8547E" w:rsidP="00F14406">
      <w:pPr>
        <w:numPr>
          <w:ilvl w:val="0"/>
          <w:numId w:val="18"/>
        </w:numPr>
        <w:spacing w:after="120"/>
        <w:ind w:left="567" w:hanging="567"/>
        <w:rPr>
          <w:rFonts w:cs="Arial"/>
        </w:rPr>
      </w:pPr>
      <w:r w:rsidRPr="00647B57">
        <w:rPr>
          <w:rFonts w:cs="Arial"/>
        </w:rPr>
        <w:t>Key stakeholders</w:t>
      </w:r>
      <w:r w:rsidR="002F16B7" w:rsidRPr="00647B57">
        <w:rPr>
          <w:rFonts w:cs="Arial"/>
        </w:rPr>
        <w:t xml:space="preserve"> (including Councillors and organisations listed under ‘External Consultation’) </w:t>
      </w:r>
      <w:r w:rsidR="000A5D74" w:rsidRPr="00647B57">
        <w:rPr>
          <w:rFonts w:cs="Arial"/>
        </w:rPr>
        <w:t>will participate via invitation, ensuring the widest possible range of experience and expertise. The</w:t>
      </w:r>
      <w:r w:rsidRPr="00647B57">
        <w:rPr>
          <w:rFonts w:cs="Arial"/>
        </w:rPr>
        <w:t xml:space="preserve"> wider community may nominate to participate through an Expression of Interest process to ensure an even spread of perspectives.</w:t>
      </w:r>
    </w:p>
    <w:p w:rsidR="00111703" w:rsidRPr="00647B57" w:rsidRDefault="00B56114" w:rsidP="00F14406">
      <w:pPr>
        <w:numPr>
          <w:ilvl w:val="0"/>
          <w:numId w:val="18"/>
        </w:numPr>
        <w:spacing w:after="120"/>
        <w:ind w:left="567" w:hanging="567"/>
        <w:rPr>
          <w:rFonts w:cs="Arial"/>
        </w:rPr>
      </w:pPr>
      <w:r w:rsidRPr="00647B57">
        <w:rPr>
          <w:rFonts w:cs="Arial"/>
        </w:rPr>
        <w:t>Tools may includ</w:t>
      </w:r>
      <w:r w:rsidR="0028545F" w:rsidRPr="00647B57">
        <w:rPr>
          <w:rFonts w:cs="Arial"/>
        </w:rPr>
        <w:t>e briefing papers and workshops involving both stakeholders and the wider community.</w:t>
      </w:r>
    </w:p>
    <w:p w:rsidR="009F5367" w:rsidRPr="00647B57" w:rsidRDefault="003578AD" w:rsidP="00F14406">
      <w:pPr>
        <w:spacing w:after="120"/>
        <w:ind w:left="567"/>
        <w:rPr>
          <w:rFonts w:cs="Arial"/>
          <w:i/>
        </w:rPr>
      </w:pPr>
      <w:r w:rsidRPr="00647B57">
        <w:rPr>
          <w:rFonts w:cs="Arial"/>
          <w:i/>
        </w:rPr>
        <w:t>Part 3</w:t>
      </w:r>
      <w:r w:rsidR="00B56114" w:rsidRPr="00647B57">
        <w:rPr>
          <w:rFonts w:cs="Arial"/>
          <w:i/>
        </w:rPr>
        <w:t>:  Solutions &amp; Recommendations</w:t>
      </w:r>
      <w:r w:rsidRPr="00647B57">
        <w:rPr>
          <w:rFonts w:cs="Arial"/>
          <w:i/>
        </w:rPr>
        <w:t xml:space="preserve"> (</w:t>
      </w:r>
      <w:r w:rsidR="00372805" w:rsidRPr="00647B57">
        <w:rPr>
          <w:rFonts w:cs="Arial"/>
          <w:i/>
        </w:rPr>
        <w:t>April - May</w:t>
      </w:r>
      <w:r w:rsidRPr="00647B57">
        <w:rPr>
          <w:rFonts w:cs="Arial"/>
          <w:i/>
        </w:rPr>
        <w:t xml:space="preserve"> 2017)</w:t>
      </w:r>
    </w:p>
    <w:p w:rsidR="002F16B7" w:rsidRPr="00647B57" w:rsidRDefault="00B56114" w:rsidP="00F14406">
      <w:pPr>
        <w:pStyle w:val="ListParagraph"/>
        <w:numPr>
          <w:ilvl w:val="0"/>
          <w:numId w:val="18"/>
        </w:numPr>
        <w:ind w:left="567" w:hanging="567"/>
        <w:rPr>
          <w:rFonts w:cs="Arial"/>
        </w:rPr>
      </w:pPr>
      <w:r w:rsidRPr="00647B57">
        <w:rPr>
          <w:rFonts w:cs="Arial"/>
        </w:rPr>
        <w:t>The purpose of Part 3 is to collaboratively identify evidence based and innovative solutions, including an overarching vision for the future of Victoria Street.</w:t>
      </w:r>
    </w:p>
    <w:p w:rsidR="002F16B7" w:rsidRPr="00647B57" w:rsidRDefault="002F16B7" w:rsidP="00F14406">
      <w:pPr>
        <w:pStyle w:val="ListParagraph"/>
        <w:ind w:left="567" w:hanging="567"/>
        <w:rPr>
          <w:rFonts w:cs="Arial"/>
        </w:rPr>
      </w:pPr>
    </w:p>
    <w:p w:rsidR="002F16B7" w:rsidRPr="00647B57" w:rsidRDefault="002F16B7" w:rsidP="00F14406">
      <w:pPr>
        <w:pStyle w:val="ListParagraph"/>
        <w:numPr>
          <w:ilvl w:val="0"/>
          <w:numId w:val="18"/>
        </w:numPr>
        <w:ind w:left="567" w:hanging="567"/>
        <w:rPr>
          <w:rFonts w:cs="Arial"/>
        </w:rPr>
      </w:pPr>
      <w:r w:rsidRPr="00647B57">
        <w:rPr>
          <w:rFonts w:cs="Arial"/>
        </w:rPr>
        <w:t>A key facet of Part 3 is the bringing together of all stakeholders, including Council, residents, traders, and key organisations.</w:t>
      </w:r>
    </w:p>
    <w:p w:rsidR="00B56114" w:rsidRPr="00647B57" w:rsidRDefault="00B56114" w:rsidP="00F14406">
      <w:pPr>
        <w:pStyle w:val="ListParagraph"/>
        <w:ind w:left="567" w:hanging="567"/>
        <w:rPr>
          <w:rFonts w:cs="Arial"/>
        </w:rPr>
      </w:pPr>
    </w:p>
    <w:p w:rsidR="003E1864" w:rsidRPr="00647B57" w:rsidRDefault="000A5D74" w:rsidP="00F14406">
      <w:pPr>
        <w:numPr>
          <w:ilvl w:val="0"/>
          <w:numId w:val="18"/>
        </w:numPr>
        <w:spacing w:after="120"/>
        <w:ind w:left="567" w:hanging="567"/>
        <w:rPr>
          <w:rFonts w:cs="Arial"/>
        </w:rPr>
      </w:pPr>
      <w:r w:rsidRPr="00647B57">
        <w:rPr>
          <w:rFonts w:cs="Arial"/>
        </w:rPr>
        <w:t>Part 3</w:t>
      </w:r>
      <w:r w:rsidR="00B56114" w:rsidRPr="00647B57">
        <w:rPr>
          <w:rFonts w:cs="Arial"/>
        </w:rPr>
        <w:t xml:space="preserve"> may</w:t>
      </w:r>
      <w:r w:rsidR="0085505F" w:rsidRPr="00647B57">
        <w:rPr>
          <w:rFonts w:cs="Arial"/>
        </w:rPr>
        <w:t xml:space="preserve"> consist of facilitated group discussions </w:t>
      </w:r>
      <w:r w:rsidR="0028545F" w:rsidRPr="00647B57">
        <w:rPr>
          <w:rFonts w:cs="Arial"/>
        </w:rPr>
        <w:t xml:space="preserve">involving both stakeholders and the wider community, </w:t>
      </w:r>
      <w:r w:rsidR="0085505F" w:rsidRPr="00647B57">
        <w:rPr>
          <w:rFonts w:cs="Arial"/>
        </w:rPr>
        <w:t>r</w:t>
      </w:r>
      <w:r w:rsidR="003E1864" w:rsidRPr="00647B57">
        <w:rPr>
          <w:rFonts w:cs="Arial"/>
        </w:rPr>
        <w:t xml:space="preserve">esulting in the </w:t>
      </w:r>
      <w:r w:rsidRPr="00647B57">
        <w:rPr>
          <w:rFonts w:cs="Arial"/>
        </w:rPr>
        <w:t>collecting</w:t>
      </w:r>
      <w:r w:rsidR="003E1864" w:rsidRPr="00647B57">
        <w:rPr>
          <w:rFonts w:cs="Arial"/>
        </w:rPr>
        <w:t xml:space="preserve"> of potential solutions and </w:t>
      </w:r>
      <w:r w:rsidR="0085505F" w:rsidRPr="00647B57">
        <w:rPr>
          <w:rFonts w:cs="Arial"/>
        </w:rPr>
        <w:t xml:space="preserve">creative </w:t>
      </w:r>
      <w:r w:rsidR="003E1864" w:rsidRPr="00647B57">
        <w:rPr>
          <w:rFonts w:cs="Arial"/>
        </w:rPr>
        <w:t>ideas</w:t>
      </w:r>
      <w:r w:rsidRPr="00647B57">
        <w:rPr>
          <w:rFonts w:cs="Arial"/>
        </w:rPr>
        <w:t>.</w:t>
      </w:r>
      <w:r w:rsidR="0085505F" w:rsidRPr="00647B57">
        <w:rPr>
          <w:rFonts w:cs="Arial"/>
        </w:rPr>
        <w:t xml:space="preserve"> </w:t>
      </w:r>
      <w:r w:rsidRPr="00647B57">
        <w:rPr>
          <w:rFonts w:cs="Arial"/>
        </w:rPr>
        <w:t>These will be collated into</w:t>
      </w:r>
      <w:r w:rsidR="00D8547E" w:rsidRPr="00647B57">
        <w:rPr>
          <w:rFonts w:cs="Arial"/>
        </w:rPr>
        <w:t xml:space="preserve"> short, medium and long term strategies which address the objectives.</w:t>
      </w:r>
    </w:p>
    <w:p w:rsidR="008418B9" w:rsidRPr="00647B57" w:rsidRDefault="003578AD" w:rsidP="00F14406">
      <w:pPr>
        <w:pStyle w:val="ListParagraph"/>
        <w:spacing w:after="120"/>
        <w:ind w:left="567"/>
        <w:rPr>
          <w:rFonts w:cs="Arial"/>
          <w:u w:val="single"/>
        </w:rPr>
      </w:pPr>
      <w:r w:rsidRPr="00647B57">
        <w:rPr>
          <w:rFonts w:cs="Arial"/>
          <w:u w:val="single"/>
        </w:rPr>
        <w:t>Phase 3</w:t>
      </w:r>
      <w:r w:rsidR="008418B9" w:rsidRPr="00647B57">
        <w:rPr>
          <w:rFonts w:cs="Arial"/>
          <w:u w:val="single"/>
        </w:rPr>
        <w:t>:  Report writing and dissemination</w:t>
      </w:r>
      <w:r w:rsidRPr="00647B57">
        <w:rPr>
          <w:rFonts w:cs="Arial"/>
          <w:u w:val="single"/>
        </w:rPr>
        <w:t xml:space="preserve"> (May – June 2017)</w:t>
      </w:r>
      <w:r w:rsidR="008D648A" w:rsidRPr="00647B57">
        <w:rPr>
          <w:rFonts w:cs="Arial"/>
          <w:u w:val="single"/>
        </w:rPr>
        <w:br/>
      </w:r>
    </w:p>
    <w:p w:rsidR="005A5FAC" w:rsidRPr="00647B57" w:rsidRDefault="005A5FAC" w:rsidP="00F14406">
      <w:pPr>
        <w:pStyle w:val="ListParagraph"/>
        <w:numPr>
          <w:ilvl w:val="0"/>
          <w:numId w:val="18"/>
        </w:numPr>
        <w:spacing w:after="120"/>
        <w:ind w:left="567" w:hanging="567"/>
        <w:rPr>
          <w:rFonts w:cs="Arial"/>
        </w:rPr>
      </w:pPr>
      <w:r w:rsidRPr="00647B57">
        <w:rPr>
          <w:rFonts w:cs="Arial"/>
        </w:rPr>
        <w:t>The output from the project will be a final report with a set of key strategic recommendations addressing the project objectives.</w:t>
      </w:r>
      <w:r w:rsidR="008D648A" w:rsidRPr="00647B57">
        <w:rPr>
          <w:rFonts w:cs="Arial"/>
        </w:rPr>
        <w:br/>
      </w:r>
    </w:p>
    <w:p w:rsidR="008D648A" w:rsidRPr="00647B57" w:rsidRDefault="00305E57" w:rsidP="00F14406">
      <w:pPr>
        <w:pStyle w:val="ListParagraph"/>
        <w:numPr>
          <w:ilvl w:val="0"/>
          <w:numId w:val="18"/>
        </w:numPr>
        <w:spacing w:after="120"/>
        <w:ind w:left="567" w:hanging="567"/>
        <w:rPr>
          <w:rFonts w:cs="Arial"/>
        </w:rPr>
      </w:pPr>
      <w:r w:rsidRPr="00647B57">
        <w:rPr>
          <w:rFonts w:cs="Arial"/>
        </w:rPr>
        <w:t>The recommendations will be used as a way forward, as an advocacy tool and presented to State Government, as the basis for funding submissions or for example, the basis of developing community working groups to advocate for the implementation of different recommendations.</w:t>
      </w:r>
    </w:p>
    <w:p w:rsidR="000A5D74" w:rsidRPr="00647B57" w:rsidRDefault="000A5D74" w:rsidP="00F14406">
      <w:pPr>
        <w:pStyle w:val="ListParagraph"/>
        <w:spacing w:after="120"/>
        <w:ind w:left="567" w:hanging="567"/>
        <w:rPr>
          <w:rFonts w:cs="Arial"/>
        </w:rPr>
      </w:pPr>
    </w:p>
    <w:p w:rsidR="008D648A" w:rsidRPr="00647B57" w:rsidRDefault="008D648A" w:rsidP="00F14406">
      <w:pPr>
        <w:pStyle w:val="ListParagraph"/>
        <w:numPr>
          <w:ilvl w:val="0"/>
          <w:numId w:val="18"/>
        </w:numPr>
        <w:spacing w:after="120"/>
        <w:ind w:left="567" w:hanging="567"/>
        <w:rPr>
          <w:rFonts w:cs="Arial"/>
        </w:rPr>
      </w:pPr>
      <w:r w:rsidRPr="00647B57">
        <w:rPr>
          <w:rFonts w:cs="Arial"/>
        </w:rPr>
        <w:t xml:space="preserve">Officers will report back to Council on the community engagement process and subsequent recommendations in </w:t>
      </w:r>
      <w:r w:rsidR="00372805" w:rsidRPr="00647B57">
        <w:rPr>
          <w:rFonts w:cs="Arial"/>
        </w:rPr>
        <w:t>July</w:t>
      </w:r>
      <w:r w:rsidRPr="00647B57">
        <w:rPr>
          <w:rFonts w:cs="Arial"/>
        </w:rPr>
        <w:t xml:space="preserve"> 2017.</w:t>
      </w:r>
    </w:p>
    <w:p w:rsidR="00776C1F" w:rsidRPr="00647B57" w:rsidRDefault="00776C1F" w:rsidP="00DF2423">
      <w:pPr>
        <w:spacing w:before="120" w:after="120"/>
        <w:rPr>
          <w:rFonts w:cs="Arial"/>
          <w:b/>
          <w:bCs/>
        </w:rPr>
      </w:pPr>
      <w:r w:rsidRPr="00647B57">
        <w:rPr>
          <w:rFonts w:cs="Arial"/>
          <w:b/>
          <w:bCs/>
        </w:rPr>
        <w:t>Conclusion</w:t>
      </w:r>
    </w:p>
    <w:p w:rsidR="008D648A" w:rsidRPr="00647B57" w:rsidRDefault="008D648A" w:rsidP="00F14406">
      <w:pPr>
        <w:numPr>
          <w:ilvl w:val="0"/>
          <w:numId w:val="18"/>
        </w:numPr>
        <w:spacing w:after="120"/>
        <w:ind w:left="567" w:hanging="567"/>
        <w:rPr>
          <w:rFonts w:cs="Arial"/>
        </w:rPr>
      </w:pPr>
      <w:r w:rsidRPr="00647B57">
        <w:rPr>
          <w:rFonts w:cs="Arial"/>
        </w:rPr>
        <w:t>No single intervention can adequately manage the complex and dynamic issues arising as a result of public injecting. Instead a range of responses are required that match the range of people, issues and consequences within a local community affected by public drug use.</w:t>
      </w:r>
    </w:p>
    <w:p w:rsidR="00372805" w:rsidRPr="00647B57" w:rsidRDefault="00372805" w:rsidP="00F14406">
      <w:pPr>
        <w:numPr>
          <w:ilvl w:val="0"/>
          <w:numId w:val="18"/>
        </w:numPr>
        <w:spacing w:after="120"/>
        <w:ind w:left="567" w:hanging="567"/>
        <w:rPr>
          <w:rFonts w:cs="Arial"/>
        </w:rPr>
      </w:pPr>
      <w:r w:rsidRPr="00647B57">
        <w:rPr>
          <w:rFonts w:cs="Arial"/>
        </w:rPr>
        <w:t>Council is in a lead position to facilitate an open and genuine engagement process, where a shared understanding of the issues and solutions can occur.</w:t>
      </w:r>
    </w:p>
    <w:p w:rsidR="008D648A" w:rsidRPr="00647B57" w:rsidRDefault="008D648A" w:rsidP="00F14406">
      <w:pPr>
        <w:numPr>
          <w:ilvl w:val="0"/>
          <w:numId w:val="18"/>
        </w:numPr>
        <w:spacing w:after="120"/>
        <w:ind w:left="567" w:hanging="567"/>
        <w:rPr>
          <w:rFonts w:cs="Arial"/>
        </w:rPr>
      </w:pPr>
      <w:r w:rsidRPr="00647B57">
        <w:rPr>
          <w:rFonts w:cs="Arial"/>
        </w:rPr>
        <w:t xml:space="preserve">Council </w:t>
      </w:r>
      <w:r w:rsidR="00372805" w:rsidRPr="00647B57">
        <w:rPr>
          <w:rFonts w:cs="Arial"/>
        </w:rPr>
        <w:t>has the opportunity to work with the community to make a greater</w:t>
      </w:r>
      <w:r w:rsidR="004265F2" w:rsidRPr="00647B57">
        <w:rPr>
          <w:rFonts w:cs="Arial"/>
        </w:rPr>
        <w:t xml:space="preserve"> difference outside the current realm it is working in. </w:t>
      </w:r>
      <w:r w:rsidRPr="00647B57">
        <w:rPr>
          <w:rFonts w:cs="Arial"/>
        </w:rPr>
        <w:t xml:space="preserve">It is time for Council to </w:t>
      </w:r>
      <w:r w:rsidR="004265F2" w:rsidRPr="00647B57">
        <w:rPr>
          <w:rFonts w:cs="Arial"/>
        </w:rPr>
        <w:t>partner with the community</w:t>
      </w:r>
      <w:r w:rsidRPr="00647B57">
        <w:rPr>
          <w:rFonts w:cs="Arial"/>
        </w:rPr>
        <w:t xml:space="preserve"> and be innovative given there has been little innovation in this space for the last decade.</w:t>
      </w:r>
    </w:p>
    <w:p w:rsidR="002911AF" w:rsidRPr="00647B57" w:rsidRDefault="002911AF">
      <w:pPr>
        <w:rPr>
          <w:rFonts w:cs="Arial"/>
          <w:i/>
          <w:vanish/>
          <w:color w:val="FF0000"/>
          <w:sz w:val="16"/>
          <w:szCs w:val="16"/>
        </w:rPr>
      </w:pPr>
    </w:p>
    <w:p w:rsidR="00A32942" w:rsidRPr="00647B57" w:rsidRDefault="00776C1F" w:rsidP="00776C1F">
      <w:pPr>
        <w:rPr>
          <w:sz w:val="16"/>
          <w:szCs w:val="16"/>
        </w:rPr>
      </w:pPr>
      <w:r w:rsidRPr="00647B57">
        <w:rPr>
          <w:rFonts w:cs="Arial"/>
          <w:i/>
          <w:vanish/>
          <w:color w:val="FF0000"/>
          <w:sz w:val="16"/>
          <w:szCs w:val="16"/>
        </w:rPr>
        <w:t>Do not delete this line</w:t>
      </w:r>
    </w:p>
    <w:p w:rsidR="00A32942" w:rsidRPr="00647B57" w:rsidRDefault="00A32942">
      <w:pPr>
        <w:rPr>
          <w:szCs w:val="24"/>
        </w:rPr>
        <w:sectPr w:rsidR="00A32942" w:rsidRPr="00647B57">
          <w:type w:val="continuous"/>
          <w:pgSz w:w="11907" w:h="16840" w:code="9"/>
          <w:pgMar w:top="567" w:right="1134" w:bottom="567" w:left="1134" w:header="567" w:footer="567" w:gutter="0"/>
          <w:cols w:space="720"/>
          <w:formProt w:val="0"/>
        </w:sectPr>
      </w:pPr>
    </w:p>
    <w:tbl>
      <w:tblPr>
        <w:tblW w:w="9889" w:type="dxa"/>
        <w:tblLayout w:type="fixed"/>
        <w:tblLook w:val="0000" w:firstRow="0" w:lastRow="0" w:firstColumn="0" w:lastColumn="0" w:noHBand="0" w:noVBand="0"/>
      </w:tblPr>
      <w:tblGrid>
        <w:gridCol w:w="9889"/>
      </w:tblGrid>
      <w:tr w:rsidR="00A32942" w:rsidRPr="00647B57">
        <w:tc>
          <w:tcPr>
            <w:tcW w:w="9889" w:type="dxa"/>
          </w:tcPr>
          <w:p w:rsidR="00A32942" w:rsidRPr="00647B57" w:rsidRDefault="005A21A0">
            <w:pPr>
              <w:rPr>
                <w:b/>
                <w:bCs/>
                <w:szCs w:val="24"/>
              </w:rPr>
            </w:pPr>
            <w:bookmarkStart w:id="7" w:name="PDF2_Recommendations_10910"/>
            <w:bookmarkStart w:id="8" w:name="Recommendations"/>
            <w:bookmarkStart w:id="9" w:name="PDF2_Recommendations"/>
            <w:bookmarkEnd w:id="7"/>
            <w:bookmarkEnd w:id="8"/>
            <w:bookmarkEnd w:id="9"/>
            <w:r>
              <w:rPr>
                <w:b/>
                <w:bCs/>
                <w:szCs w:val="24"/>
              </w:rPr>
              <w:t>PROPOSAL</w:t>
            </w:r>
          </w:p>
          <w:p w:rsidR="00A32942" w:rsidRPr="00647B57" w:rsidRDefault="00A32942" w:rsidP="00065DBF"/>
          <w:p w:rsidR="00A32942" w:rsidRPr="00647B57" w:rsidRDefault="00CE5D37" w:rsidP="00A666BB">
            <w:pPr>
              <w:numPr>
                <w:ilvl w:val="0"/>
                <w:numId w:val="17"/>
              </w:numPr>
              <w:spacing w:after="120"/>
              <w:rPr>
                <w:bCs/>
                <w:u w:val="single"/>
              </w:rPr>
            </w:pPr>
            <w:r w:rsidRPr="00647B57">
              <w:t>That</w:t>
            </w:r>
            <w:r w:rsidR="0087279B" w:rsidRPr="00647B57">
              <w:t>:</w:t>
            </w:r>
          </w:p>
          <w:p w:rsidR="009F4A47" w:rsidRPr="00647B57" w:rsidRDefault="00271B9F" w:rsidP="009F4A47">
            <w:pPr>
              <w:numPr>
                <w:ilvl w:val="1"/>
                <w:numId w:val="17"/>
              </w:numPr>
              <w:spacing w:after="120"/>
              <w:rPr>
                <w:bCs/>
                <w:u w:val="single"/>
              </w:rPr>
            </w:pPr>
            <w:r w:rsidRPr="00647B57">
              <w:rPr>
                <w:rFonts w:cs="Arial"/>
              </w:rPr>
              <w:t xml:space="preserve">Council </w:t>
            </w:r>
            <w:r w:rsidR="002624BB" w:rsidRPr="00647B57">
              <w:rPr>
                <w:rFonts w:cs="Arial"/>
              </w:rPr>
              <w:t xml:space="preserve">endorse the </w:t>
            </w:r>
            <w:r w:rsidR="00305E57" w:rsidRPr="00647B57">
              <w:rPr>
                <w:rFonts w:cs="Arial"/>
              </w:rPr>
              <w:t xml:space="preserve">proposed </w:t>
            </w:r>
            <w:r w:rsidR="002624BB" w:rsidRPr="00647B57">
              <w:rPr>
                <w:rFonts w:cs="Arial"/>
              </w:rPr>
              <w:t>process for community engagement.</w:t>
            </w:r>
            <w:r w:rsidRPr="00647B57">
              <w:rPr>
                <w:rFonts w:cs="Arial"/>
              </w:rPr>
              <w:t xml:space="preserve"> </w:t>
            </w:r>
          </w:p>
          <w:p w:rsidR="00A32942" w:rsidRPr="00647B57" w:rsidRDefault="00A32942" w:rsidP="00A666BB"/>
        </w:tc>
      </w:tr>
    </w:tbl>
    <w:p w:rsidR="00A32942" w:rsidRPr="00647B57" w:rsidRDefault="00A32942">
      <w:pPr>
        <w:rPr>
          <w:b/>
          <w:bCs/>
          <w:sz w:val="16"/>
          <w:szCs w:val="16"/>
        </w:rPr>
      </w:pPr>
      <w:r w:rsidRPr="00647B57">
        <w:rPr>
          <w:i/>
          <w:iCs/>
          <w:vanish/>
          <w:color w:val="FF0000"/>
          <w:sz w:val="16"/>
          <w:szCs w:val="16"/>
        </w:rPr>
        <w:t>Do not delete this line</w:t>
      </w:r>
    </w:p>
    <w:p w:rsidR="00A32942" w:rsidRPr="00647B57" w:rsidRDefault="00A32942">
      <w:pPr>
        <w:rPr>
          <w:szCs w:val="24"/>
        </w:rPr>
        <w:sectPr w:rsidR="00A32942" w:rsidRPr="00647B57">
          <w:type w:val="continuous"/>
          <w:pgSz w:w="11907" w:h="16840" w:code="9"/>
          <w:pgMar w:top="567" w:right="1134" w:bottom="567" w:left="1134" w:header="567" w:footer="567" w:gutter="0"/>
          <w:cols w:space="720"/>
          <w:formProt w:val="0"/>
        </w:sectPr>
      </w:pPr>
    </w:p>
    <w:p w:rsidR="00A32942" w:rsidRPr="00647B57" w:rsidRDefault="00A32942">
      <w:pPr>
        <w:tabs>
          <w:tab w:val="left" w:pos="2552"/>
        </w:tabs>
        <w:rPr>
          <w:szCs w:val="24"/>
        </w:rPr>
      </w:pPr>
    </w:p>
    <w:p w:rsidR="00A32942" w:rsidRPr="00647B57" w:rsidRDefault="00A32942">
      <w:pPr>
        <w:tabs>
          <w:tab w:val="left" w:pos="2552"/>
        </w:tabs>
        <w:rPr>
          <w:b/>
          <w:bCs/>
          <w:szCs w:val="24"/>
        </w:rPr>
      </w:pPr>
      <w:r w:rsidRPr="00647B57">
        <w:rPr>
          <w:b/>
          <w:szCs w:val="24"/>
        </w:rPr>
        <w:t>CONTACT OFFICER:</w:t>
      </w:r>
      <w:r w:rsidRPr="00647B57">
        <w:rPr>
          <w:b/>
          <w:szCs w:val="24"/>
        </w:rPr>
        <w:tab/>
      </w:r>
      <w:r w:rsidR="00B56114" w:rsidRPr="00647B57">
        <w:rPr>
          <w:b/>
          <w:bCs/>
          <w:szCs w:val="24"/>
        </w:rPr>
        <w:t>Aldo Malavisi</w:t>
      </w:r>
    </w:p>
    <w:p w:rsidR="00A32942" w:rsidRPr="00647B57" w:rsidRDefault="00A32942">
      <w:pPr>
        <w:tabs>
          <w:tab w:val="left" w:pos="2552"/>
        </w:tabs>
        <w:rPr>
          <w:b/>
          <w:szCs w:val="24"/>
        </w:rPr>
      </w:pPr>
      <w:r w:rsidRPr="00647B57">
        <w:rPr>
          <w:b/>
          <w:szCs w:val="24"/>
        </w:rPr>
        <w:t>TITLE:</w:t>
      </w:r>
      <w:r w:rsidRPr="00647B57">
        <w:rPr>
          <w:b/>
          <w:szCs w:val="24"/>
        </w:rPr>
        <w:tab/>
      </w:r>
      <w:r w:rsidR="00B56114" w:rsidRPr="00647B57">
        <w:rPr>
          <w:b/>
          <w:bCs/>
          <w:szCs w:val="24"/>
        </w:rPr>
        <w:t>Community Partnerships Unit Manager</w:t>
      </w:r>
    </w:p>
    <w:p w:rsidR="00A32942" w:rsidRPr="00647B57" w:rsidRDefault="00A32942">
      <w:pPr>
        <w:tabs>
          <w:tab w:val="left" w:pos="2552"/>
        </w:tabs>
        <w:rPr>
          <w:b/>
          <w:szCs w:val="24"/>
        </w:rPr>
      </w:pPr>
      <w:r w:rsidRPr="00647B57">
        <w:rPr>
          <w:b/>
          <w:szCs w:val="24"/>
        </w:rPr>
        <w:t>TEL:</w:t>
      </w:r>
      <w:r w:rsidRPr="00647B57">
        <w:rPr>
          <w:b/>
          <w:szCs w:val="24"/>
        </w:rPr>
        <w:tab/>
      </w:r>
      <w:r w:rsidRPr="00647B57">
        <w:rPr>
          <w:b/>
          <w:bCs/>
          <w:szCs w:val="24"/>
        </w:rPr>
        <w:fldChar w:fldCharType="begin"/>
      </w:r>
      <w:r w:rsidRPr="00647B57">
        <w:rPr>
          <w:b/>
          <w:bCs/>
          <w:szCs w:val="24"/>
        </w:rPr>
        <w:instrText xml:space="preserve"> D</w:instrText>
      </w:r>
      <w:r w:rsidRPr="00647B57">
        <w:rPr>
          <w:szCs w:val="24"/>
        </w:rPr>
        <w:instrText xml:space="preserve">OCVARIABLE "dvAuthorPhone" </w:instrText>
      </w:r>
      <w:r w:rsidRPr="00647B57">
        <w:rPr>
          <w:caps/>
          <w:szCs w:val="24"/>
        </w:rPr>
        <w:instrText>\*</w:instrText>
      </w:r>
      <w:r w:rsidRPr="00647B57">
        <w:rPr>
          <w:szCs w:val="24"/>
        </w:rPr>
        <w:instrText xml:space="preserve"> Charformat </w:instrText>
      </w:r>
      <w:r w:rsidRPr="00647B57">
        <w:rPr>
          <w:b/>
          <w:bCs/>
          <w:szCs w:val="24"/>
        </w:rPr>
        <w:instrText xml:space="preserve"> </w:instrText>
      </w:r>
      <w:r w:rsidRPr="00647B57">
        <w:rPr>
          <w:b/>
          <w:bCs/>
          <w:szCs w:val="24"/>
        </w:rPr>
        <w:fldChar w:fldCharType="separate"/>
      </w:r>
      <w:r w:rsidR="00D354AF">
        <w:rPr>
          <w:b/>
          <w:bCs/>
          <w:szCs w:val="24"/>
        </w:rPr>
        <w:t>9205 5160</w:t>
      </w:r>
      <w:r w:rsidRPr="00647B57">
        <w:rPr>
          <w:b/>
          <w:bCs/>
          <w:szCs w:val="24"/>
        </w:rPr>
        <w:fldChar w:fldCharType="end"/>
      </w:r>
    </w:p>
    <w:p w:rsidR="00A32942" w:rsidRPr="00647B57" w:rsidRDefault="00A32942">
      <w:pPr>
        <w:rPr>
          <w:szCs w:val="24"/>
        </w:rPr>
      </w:pPr>
    </w:p>
    <w:p w:rsidR="00A32942" w:rsidRPr="00647B57" w:rsidRDefault="00A32942">
      <w:pPr>
        <w:rPr>
          <w:szCs w:val="24"/>
        </w:rPr>
        <w:sectPr w:rsidR="00A32942" w:rsidRPr="00647B57">
          <w:type w:val="continuous"/>
          <w:pgSz w:w="11907" w:h="16840" w:code="9"/>
          <w:pgMar w:top="567" w:right="1134" w:bottom="567" w:left="1134" w:header="567" w:footer="567" w:gutter="0"/>
          <w:cols w:space="720"/>
          <w:formProt w:val="0"/>
        </w:sectPr>
      </w:pPr>
    </w:p>
    <w:p w:rsidR="00A32942" w:rsidRPr="00647B57" w:rsidRDefault="00A32942">
      <w:pPr>
        <w:rPr>
          <w:szCs w:val="24"/>
        </w:rPr>
      </w:pPr>
      <w:r w:rsidRPr="00647B57">
        <w:rPr>
          <w:szCs w:val="24"/>
        </w:rPr>
        <w:t xml:space="preserve"> </w:t>
      </w:r>
    </w:p>
    <w:p w:rsidR="00A32942" w:rsidRPr="00647B57" w:rsidRDefault="00A32942">
      <w:pPr>
        <w:rPr>
          <w:b/>
          <w:bCs/>
          <w:szCs w:val="24"/>
        </w:rPr>
      </w:pPr>
      <w:bookmarkStart w:id="10" w:name="PDF2_Attachments"/>
      <w:bookmarkStart w:id="11" w:name="PDF2_Attachments_10910"/>
      <w:r w:rsidRPr="00647B57">
        <w:rPr>
          <w:b/>
          <w:bCs/>
          <w:szCs w:val="24"/>
        </w:rPr>
        <w:t>Attachments</w:t>
      </w:r>
      <w:bookmarkEnd w:id="10"/>
      <w:bookmarkEnd w:id="11"/>
    </w:p>
    <w:p w:rsidR="00A32942" w:rsidRPr="00647B57" w:rsidRDefault="00A32942">
      <w:pPr>
        <w:rPr>
          <w:szCs w:val="24"/>
        </w:rPr>
      </w:pPr>
      <w:bookmarkStart w:id="12" w:name="ATTACHMENTS"/>
      <w:r w:rsidRPr="00647B57">
        <w:rPr>
          <w:szCs w:val="24"/>
        </w:rPr>
        <w:t>There are no attachments for this report.</w:t>
      </w:r>
      <w:bookmarkEnd w:id="12"/>
    </w:p>
    <w:sectPr w:rsidR="00A32942" w:rsidRPr="00647B57">
      <w:type w:val="continuous"/>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1F" w:rsidRDefault="00776C1F">
      <w:r>
        <w:separator/>
      </w:r>
    </w:p>
  </w:endnote>
  <w:endnote w:type="continuationSeparator" w:id="0">
    <w:p w:rsidR="00776C1F" w:rsidRDefault="0077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BF" w:rsidRDefault="00065DBF">
    <w:pPr>
      <w:tabs>
        <w:tab w:val="right" w:pos="9781"/>
      </w:tabs>
      <w:ind w:left="-142" w:right="-142"/>
      <w:jc w:val="both"/>
      <w:rPr>
        <w:bCs/>
        <w:sz w:val="16"/>
      </w:rPr>
    </w:pPr>
  </w:p>
  <w:p w:rsidR="00065DBF" w:rsidRDefault="00065DBF">
    <w:pPr>
      <w:pBdr>
        <w:top w:val="single" w:sz="8" w:space="1" w:color="auto"/>
      </w:pBdr>
      <w:tabs>
        <w:tab w:val="right" w:pos="9781"/>
      </w:tabs>
      <w:ind w:left="-142" w:right="-142"/>
      <w:jc w:val="center"/>
      <w:rPr>
        <w:rStyle w:val="PageNumber"/>
        <w:bCs/>
        <w:noProof/>
        <w:sz w:val="20"/>
      </w:rPr>
    </w:pPr>
    <w:r>
      <w:rPr>
        <w:bCs/>
        <w:sz w:val="20"/>
      </w:rPr>
      <w:t xml:space="preserve">Page </w:t>
    </w:r>
    <w:r>
      <w:rPr>
        <w:rStyle w:val="PageNumber"/>
        <w:bCs/>
        <w:noProof/>
        <w:sz w:val="20"/>
      </w:rPr>
      <w:fldChar w:fldCharType="begin"/>
    </w:r>
    <w:r>
      <w:rPr>
        <w:rStyle w:val="PageNumber"/>
        <w:bCs/>
        <w:noProof/>
        <w:sz w:val="20"/>
      </w:rPr>
      <w:instrText xml:space="preserve"> PAGE </w:instrText>
    </w:r>
    <w:r>
      <w:rPr>
        <w:rStyle w:val="PageNumber"/>
        <w:bCs/>
        <w:noProof/>
        <w:sz w:val="20"/>
      </w:rPr>
      <w:fldChar w:fldCharType="separate"/>
    </w:r>
    <w:r w:rsidR="001D704E">
      <w:rPr>
        <w:rStyle w:val="PageNumber"/>
        <w:bCs/>
        <w:noProof/>
        <w:sz w:val="20"/>
      </w:rPr>
      <w:t>2</w:t>
    </w:r>
    <w:r>
      <w:rPr>
        <w:rStyle w:val="PageNumber"/>
        <w:bCs/>
        <w:noProof/>
        <w:sz w:val="20"/>
      </w:rPr>
      <w:fldChar w:fldCharType="end"/>
    </w:r>
    <w:r>
      <w:rPr>
        <w:rStyle w:val="PageNumber"/>
        <w:bCs/>
        <w:noProof/>
        <w:sz w:val="20"/>
      </w:rPr>
      <w:t xml:space="preserve"> of </w:t>
    </w:r>
    <w:r>
      <w:rPr>
        <w:rStyle w:val="PageNumber"/>
        <w:bCs/>
        <w:noProof/>
        <w:sz w:val="20"/>
      </w:rPr>
      <w:fldChar w:fldCharType="begin"/>
    </w:r>
    <w:r>
      <w:rPr>
        <w:rStyle w:val="PageNumber"/>
        <w:bCs/>
        <w:noProof/>
        <w:sz w:val="20"/>
      </w:rPr>
      <w:instrText xml:space="preserve"> NUMPAGES </w:instrText>
    </w:r>
    <w:r>
      <w:rPr>
        <w:rStyle w:val="PageNumber"/>
        <w:bCs/>
        <w:noProof/>
        <w:sz w:val="20"/>
      </w:rPr>
      <w:fldChar w:fldCharType="separate"/>
    </w:r>
    <w:r w:rsidR="001D704E">
      <w:rPr>
        <w:rStyle w:val="PageNumber"/>
        <w:bCs/>
        <w:noProof/>
        <w:sz w:val="20"/>
      </w:rPr>
      <w:t>7</w:t>
    </w:r>
    <w:r>
      <w:rPr>
        <w:rStyle w:val="PageNumber"/>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BF" w:rsidRDefault="00065DBF">
    <w:pPr>
      <w:tabs>
        <w:tab w:val="right" w:pos="9781"/>
      </w:tabs>
      <w:ind w:left="-142" w:right="-142"/>
      <w:jc w:val="both"/>
      <w:rPr>
        <w:bCs/>
        <w:sz w:val="16"/>
      </w:rPr>
    </w:pPr>
  </w:p>
  <w:p w:rsidR="00065DBF" w:rsidRDefault="00065DBF">
    <w:pPr>
      <w:pBdr>
        <w:top w:val="single" w:sz="8" w:space="1" w:color="auto"/>
      </w:pBdr>
      <w:tabs>
        <w:tab w:val="right" w:pos="9781"/>
      </w:tabs>
      <w:ind w:left="-142" w:right="-142"/>
      <w:jc w:val="center"/>
      <w:rPr>
        <w:rStyle w:val="PageNumber"/>
        <w:bCs/>
        <w:noProof/>
        <w:sz w:val="20"/>
      </w:rPr>
    </w:pPr>
    <w:r>
      <w:rPr>
        <w:bCs/>
        <w:sz w:val="20"/>
      </w:rPr>
      <w:t xml:space="preserve">Page </w:t>
    </w:r>
    <w:r>
      <w:rPr>
        <w:rStyle w:val="PageNumber"/>
        <w:bCs/>
        <w:noProof/>
        <w:sz w:val="20"/>
      </w:rPr>
      <w:fldChar w:fldCharType="begin"/>
    </w:r>
    <w:r>
      <w:rPr>
        <w:rStyle w:val="PageNumber"/>
        <w:bCs/>
        <w:noProof/>
        <w:sz w:val="20"/>
      </w:rPr>
      <w:instrText xml:space="preserve"> PAGE </w:instrText>
    </w:r>
    <w:r>
      <w:rPr>
        <w:rStyle w:val="PageNumber"/>
        <w:bCs/>
        <w:noProof/>
        <w:sz w:val="20"/>
      </w:rPr>
      <w:fldChar w:fldCharType="separate"/>
    </w:r>
    <w:r w:rsidR="001D704E">
      <w:rPr>
        <w:rStyle w:val="PageNumber"/>
        <w:bCs/>
        <w:noProof/>
        <w:sz w:val="20"/>
      </w:rPr>
      <w:t>4</w:t>
    </w:r>
    <w:r>
      <w:rPr>
        <w:rStyle w:val="PageNumber"/>
        <w:bCs/>
        <w:noProof/>
        <w:sz w:val="20"/>
      </w:rPr>
      <w:fldChar w:fldCharType="end"/>
    </w:r>
    <w:r>
      <w:rPr>
        <w:rStyle w:val="PageNumber"/>
        <w:bCs/>
        <w:noProof/>
        <w:sz w:val="20"/>
      </w:rPr>
      <w:t xml:space="preserve"> of </w:t>
    </w:r>
    <w:r>
      <w:rPr>
        <w:rStyle w:val="PageNumber"/>
        <w:bCs/>
        <w:noProof/>
        <w:sz w:val="20"/>
      </w:rPr>
      <w:fldChar w:fldCharType="begin"/>
    </w:r>
    <w:r>
      <w:rPr>
        <w:rStyle w:val="PageNumber"/>
        <w:bCs/>
        <w:noProof/>
        <w:sz w:val="20"/>
      </w:rPr>
      <w:instrText xml:space="preserve"> NUMPAGES </w:instrText>
    </w:r>
    <w:r>
      <w:rPr>
        <w:rStyle w:val="PageNumber"/>
        <w:bCs/>
        <w:noProof/>
        <w:sz w:val="20"/>
      </w:rPr>
      <w:fldChar w:fldCharType="separate"/>
    </w:r>
    <w:r w:rsidR="001D704E">
      <w:rPr>
        <w:rStyle w:val="PageNumber"/>
        <w:bCs/>
        <w:noProof/>
        <w:sz w:val="20"/>
      </w:rPr>
      <w:t>7</w:t>
    </w:r>
    <w:r>
      <w:rPr>
        <w:rStyle w:val="PageNumber"/>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1F" w:rsidRDefault="00776C1F">
      <w:r>
        <w:separator/>
      </w:r>
    </w:p>
  </w:footnote>
  <w:footnote w:type="continuationSeparator" w:id="0">
    <w:p w:rsidR="00776C1F" w:rsidRDefault="00776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BF" w:rsidRDefault="00065DBF">
    <w:pPr>
      <w:pBdr>
        <w:bottom w:val="single" w:sz="4" w:space="1" w:color="auto"/>
      </w:pBdr>
      <w:tabs>
        <w:tab w:val="left" w:pos="-1701"/>
        <w:tab w:val="right" w:pos="9781"/>
      </w:tabs>
      <w:ind w:left="-142" w:right="-142"/>
    </w:pPr>
    <w:r>
      <w:rPr>
        <w:i/>
        <w:iCs/>
      </w:rPr>
      <w:fldChar w:fldCharType="begin"/>
    </w:r>
    <w:r>
      <w:rPr>
        <w:i/>
        <w:iCs/>
      </w:rPr>
      <w:instrText xml:space="preserve">DOCVARIABLE "dvCommitteeName" \*Charformat </w:instrText>
    </w:r>
    <w:r>
      <w:rPr>
        <w:i/>
        <w:iCs/>
      </w:rPr>
      <w:fldChar w:fldCharType="separate"/>
    </w:r>
    <w:r w:rsidR="00D354AF">
      <w:rPr>
        <w:i/>
        <w:iCs/>
      </w:rPr>
      <w:t>Councillors' Briefing</w:t>
    </w:r>
    <w:r>
      <w:rPr>
        <w:i/>
        <w:iCs/>
      </w:rPr>
      <w:fldChar w:fldCharType="end"/>
    </w:r>
    <w:r>
      <w:rPr>
        <w:i/>
        <w:iCs/>
      </w:rPr>
      <w:tab/>
      <w:t xml:space="preserve"> </w:t>
    </w:r>
    <w:r>
      <w:rPr>
        <w:i/>
        <w:iCs/>
      </w:rPr>
      <w:fldChar w:fldCharType="begin"/>
    </w:r>
    <w:r>
      <w:rPr>
        <w:i/>
        <w:iCs/>
      </w:rPr>
      <w:instrText xml:space="preserve">DOCVARIABLE "dvDateMeeting" \@ "d MMMM yyyy" \*Charformat </w:instrText>
    </w:r>
    <w:r>
      <w:rPr>
        <w:i/>
        <w:iCs/>
      </w:rPr>
      <w:fldChar w:fldCharType="separate"/>
    </w:r>
    <w:r w:rsidR="00D354AF">
      <w:rPr>
        <w:i/>
        <w:iCs/>
      </w:rPr>
      <w:t>15 August 2016</w:t>
    </w:r>
    <w:r>
      <w:rPr>
        <w:i/>
        <w:iCs/>
      </w:rPr>
      <w:fldChar w:fldCharType="end"/>
    </w:r>
  </w:p>
  <w:p w:rsidR="00065DBF" w:rsidRDefault="00065DBF">
    <w:pPr>
      <w:tabs>
        <w:tab w:val="left" w:pos="-1701"/>
        <w:tab w:val="left" w:pos="-142"/>
        <w:tab w:val="right" w:pos="9781"/>
      </w:tabs>
      <w:ind w:left="-142" w:right="-142"/>
      <w:rPr>
        <w:sz w:val="12"/>
        <w:szCs w:val="12"/>
      </w:rPr>
    </w:pPr>
  </w:p>
  <w:p w:rsidR="00065DBF" w:rsidRDefault="00065DBF">
    <w:pPr>
      <w:tabs>
        <w:tab w:val="left" w:pos="-142"/>
        <w:tab w:val="left" w:pos="0"/>
        <w:tab w:val="right" w:pos="9781"/>
      </w:tabs>
      <w:ind w:left="-142" w:right="-142"/>
      <w:rPr>
        <w:i/>
        <w:iCs/>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85A"/>
    <w:multiLevelType w:val="multilevel"/>
    <w:tmpl w:val="D3C498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E54865"/>
    <w:multiLevelType w:val="multilevel"/>
    <w:tmpl w:val="031A61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9346BE"/>
    <w:multiLevelType w:val="multilevel"/>
    <w:tmpl w:val="4620BF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85D04BF"/>
    <w:multiLevelType w:val="hybridMultilevel"/>
    <w:tmpl w:val="A014C4AA"/>
    <w:lvl w:ilvl="0" w:tplc="0C090001">
      <w:start w:val="1"/>
      <w:numFmt w:val="bullet"/>
      <w:lvlText w:val=""/>
      <w:lvlJc w:val="left"/>
      <w:pPr>
        <w:ind w:left="720" w:hanging="360"/>
      </w:pPr>
      <w:rPr>
        <w:rFonts w:ascii="Symbol" w:hAnsi="Symbol" w:hint="default"/>
      </w:rPr>
    </w:lvl>
    <w:lvl w:ilvl="1" w:tplc="267CE2C6">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A70F49"/>
    <w:multiLevelType w:val="multilevel"/>
    <w:tmpl w:val="C90A16F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nsid w:val="08AC570F"/>
    <w:multiLevelType w:val="multilevel"/>
    <w:tmpl w:val="6380BB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AD3073"/>
    <w:multiLevelType w:val="multilevel"/>
    <w:tmpl w:val="E45062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E5141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F3141B"/>
    <w:multiLevelType w:val="multilevel"/>
    <w:tmpl w:val="F43E85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483751"/>
    <w:multiLevelType w:val="hybridMultilevel"/>
    <w:tmpl w:val="D9C03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A13C6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B424715"/>
    <w:multiLevelType w:val="multilevel"/>
    <w:tmpl w:val="3FB67B4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700CF5"/>
    <w:multiLevelType w:val="multilevel"/>
    <w:tmpl w:val="A580A5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835"/>
        </w:tabs>
        <w:ind w:left="2835" w:hanging="567"/>
      </w:pPr>
      <w:rPr>
        <w:rFonts w:hint="default"/>
      </w:rPr>
    </w:lvl>
    <w:lvl w:ilvl="3">
      <w:start w:val="1"/>
      <w:numFmt w:val="none"/>
      <w:lvlText w:val="-"/>
      <w:lvlJc w:val="left"/>
      <w:pPr>
        <w:tabs>
          <w:tab w:val="num" w:pos="3969"/>
        </w:tabs>
        <w:ind w:left="3969" w:hanging="567"/>
      </w:pPr>
      <w:rPr>
        <w:rFonts w:hint="default"/>
      </w:rPr>
    </w:lvl>
    <w:lvl w:ilvl="4">
      <w:start w:val="1"/>
      <w:numFmt w:val="lowerLetter"/>
      <w:lvlText w:val="(%5)"/>
      <w:lvlJc w:val="left"/>
      <w:pPr>
        <w:tabs>
          <w:tab w:val="num" w:pos="5103"/>
        </w:tabs>
        <w:ind w:left="5103" w:hanging="567"/>
      </w:pPr>
      <w:rPr>
        <w:rFonts w:hint="default"/>
      </w:rPr>
    </w:lvl>
    <w:lvl w:ilvl="5">
      <w:start w:val="1"/>
      <w:numFmt w:val="lowerRoman"/>
      <w:lvlText w:val="(%6)"/>
      <w:lvlJc w:val="right"/>
      <w:pPr>
        <w:tabs>
          <w:tab w:val="num" w:pos="6237"/>
        </w:tabs>
        <w:ind w:left="6237" w:hanging="567"/>
      </w:pPr>
      <w:rPr>
        <w:rFonts w:hint="default"/>
      </w:rPr>
    </w:lvl>
    <w:lvl w:ilvl="6">
      <w:start w:val="1"/>
      <w:numFmt w:val="none"/>
      <w:lvlText w:val="-"/>
      <w:lvlJc w:val="left"/>
      <w:pPr>
        <w:tabs>
          <w:tab w:val="num" w:pos="7371"/>
        </w:tabs>
        <w:ind w:left="7371" w:hanging="567"/>
      </w:pPr>
      <w:rPr>
        <w:rFonts w:hint="default"/>
      </w:rPr>
    </w:lvl>
    <w:lvl w:ilvl="7">
      <w:start w:val="1"/>
      <w:numFmt w:val="lowerLetter"/>
      <w:lvlText w:val="(%8)"/>
      <w:lvlJc w:val="left"/>
      <w:pPr>
        <w:tabs>
          <w:tab w:val="num" w:pos="8505"/>
        </w:tabs>
        <w:ind w:left="8505" w:hanging="567"/>
      </w:pPr>
      <w:rPr>
        <w:rFonts w:hint="default"/>
      </w:rPr>
    </w:lvl>
    <w:lvl w:ilvl="8">
      <w:start w:val="1"/>
      <w:numFmt w:val="lowerRoman"/>
      <w:lvlText w:val="(%9)"/>
      <w:lvlJc w:val="right"/>
      <w:pPr>
        <w:tabs>
          <w:tab w:val="num" w:pos="9639"/>
        </w:tabs>
        <w:ind w:left="9639" w:hanging="567"/>
      </w:pPr>
      <w:rPr>
        <w:rFonts w:hint="default"/>
      </w:rPr>
    </w:lvl>
  </w:abstractNum>
  <w:abstractNum w:abstractNumId="13">
    <w:nsid w:val="384C6ED3"/>
    <w:multiLevelType w:val="multilevel"/>
    <w:tmpl w:val="A434EF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8D16CEF"/>
    <w:multiLevelType w:val="multilevel"/>
    <w:tmpl w:val="438CA12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117C89"/>
    <w:multiLevelType w:val="multilevel"/>
    <w:tmpl w:val="905C98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9F76C02"/>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7">
    <w:nsid w:val="43C23D8D"/>
    <w:multiLevelType w:val="multilevel"/>
    <w:tmpl w:val="C90A16F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8">
    <w:nsid w:val="447B62A2"/>
    <w:multiLevelType w:val="hybridMultilevel"/>
    <w:tmpl w:val="4DDC41D4"/>
    <w:lvl w:ilvl="0" w:tplc="443AD374">
      <w:start w:val="1"/>
      <w:numFmt w:val="decimal"/>
      <w:lvlText w:val="(%1)"/>
      <w:lvlJc w:val="left"/>
      <w:pPr>
        <w:ind w:left="720" w:hanging="360"/>
      </w:pPr>
      <w:rPr>
        <w:rFonts w:hint="default"/>
      </w:rPr>
    </w:lvl>
    <w:lvl w:ilvl="1" w:tplc="19A4EAB0">
      <w:start w:val="1"/>
      <w:numFmt w:val="lowerLetter"/>
      <w:lvlText w:val="(%2)"/>
      <w:lvlJc w:val="left"/>
      <w:pPr>
        <w:ind w:left="1440" w:hanging="360"/>
      </w:pPr>
      <w:rPr>
        <w:rFonts w:hint="default"/>
      </w:rPr>
    </w:lvl>
    <w:lvl w:ilvl="2" w:tplc="382A0A7A">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5A475C3"/>
    <w:multiLevelType w:val="hybridMultilevel"/>
    <w:tmpl w:val="56462354"/>
    <w:lvl w:ilvl="0" w:tplc="C082F77C">
      <w:start w:val="1"/>
      <w:numFmt w:val="decimal"/>
      <w:pStyle w:val="Recommendation"/>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F73808"/>
    <w:multiLevelType w:val="hybridMultilevel"/>
    <w:tmpl w:val="9F446FD4"/>
    <w:lvl w:ilvl="0" w:tplc="35AC913A">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382A0A7A">
      <w:start w:val="1"/>
      <w:numFmt w:val="lowerRoman"/>
      <w:lvlText w:val="(%3)"/>
      <w:lvlJc w:val="right"/>
      <w:pPr>
        <w:ind w:left="2367" w:hanging="180"/>
      </w:pPr>
      <w:rPr>
        <w:rFonts w:hint="default"/>
      </w:r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56096F24"/>
    <w:multiLevelType w:val="hybridMultilevel"/>
    <w:tmpl w:val="FD24D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220B32"/>
    <w:multiLevelType w:val="hybridMultilevel"/>
    <w:tmpl w:val="77B02506"/>
    <w:lvl w:ilvl="0" w:tplc="35AC913A">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57B75575"/>
    <w:multiLevelType w:val="hybridMultilevel"/>
    <w:tmpl w:val="51E8AE48"/>
    <w:lvl w:ilvl="0" w:tplc="35AC913A">
      <w:start w:val="1"/>
      <w:numFmt w:val="decimal"/>
      <w:lvlText w:val="%1."/>
      <w:lvlJc w:val="left"/>
      <w:pPr>
        <w:ind w:left="927" w:hanging="360"/>
      </w:pPr>
      <w:rPr>
        <w:rFonts w:hint="default"/>
      </w:rPr>
    </w:lvl>
    <w:lvl w:ilvl="1" w:tplc="2F38F5B2">
      <w:start w:val="1"/>
      <w:numFmt w:val="lowerLetter"/>
      <w:lvlText w:val="(%2)"/>
      <w:lvlJc w:val="left"/>
      <w:pPr>
        <w:ind w:left="1647" w:hanging="360"/>
      </w:pPr>
      <w:rPr>
        <w:rFonts w:hint="default"/>
      </w:r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5D997B7F"/>
    <w:multiLevelType w:val="multilevel"/>
    <w:tmpl w:val="4DDAF2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D847BC"/>
    <w:multiLevelType w:val="hybridMultilevel"/>
    <w:tmpl w:val="7DB61DE2"/>
    <w:lvl w:ilvl="0" w:tplc="35AC9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098741A"/>
    <w:multiLevelType w:val="hybridMultilevel"/>
    <w:tmpl w:val="AE0A50CE"/>
    <w:lvl w:ilvl="0" w:tplc="35AC91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0FE2A36"/>
    <w:multiLevelType w:val="multilevel"/>
    <w:tmpl w:val="0ADABF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CC50E59"/>
    <w:multiLevelType w:val="multilevel"/>
    <w:tmpl w:val="15F48992"/>
    <w:lvl w:ilvl="0">
      <w:start w:val="1"/>
      <w:numFmt w:val="decimal"/>
      <w:lvlText w:val="%1."/>
      <w:lvlJc w:val="left"/>
      <w:pPr>
        <w:tabs>
          <w:tab w:val="num" w:pos="927"/>
        </w:tabs>
        <w:ind w:left="92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E185D38"/>
    <w:multiLevelType w:val="multilevel"/>
    <w:tmpl w:val="E02A5A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0">
    <w:nsid w:val="720746DF"/>
    <w:multiLevelType w:val="hybridMultilevel"/>
    <w:tmpl w:val="946ECC74"/>
    <w:lvl w:ilvl="0" w:tplc="443AD374">
      <w:start w:val="1"/>
      <w:numFmt w:val="decimal"/>
      <w:lvlText w:val="(%1)"/>
      <w:lvlJc w:val="left"/>
      <w:pPr>
        <w:ind w:left="720" w:hanging="360"/>
      </w:pPr>
      <w:rPr>
        <w:rFonts w:hint="default"/>
      </w:rPr>
    </w:lvl>
    <w:lvl w:ilvl="1" w:tplc="19A4EAB0">
      <w:start w:val="1"/>
      <w:numFmt w:val="lowerLetter"/>
      <w:lvlText w:val="(%2)"/>
      <w:lvlJc w:val="left"/>
      <w:pPr>
        <w:ind w:left="1440" w:hanging="360"/>
      </w:pPr>
      <w:rPr>
        <w:rFonts w:hint="default"/>
      </w:rPr>
    </w:lvl>
    <w:lvl w:ilvl="2" w:tplc="382A0A7A">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0E54EB"/>
    <w:multiLevelType w:val="hybridMultilevel"/>
    <w:tmpl w:val="E7C40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2515CE6"/>
    <w:multiLevelType w:val="hybridMultilevel"/>
    <w:tmpl w:val="478A077A"/>
    <w:lvl w:ilvl="0" w:tplc="35AC913A">
      <w:start w:val="1"/>
      <w:numFmt w:val="decimal"/>
      <w:lvlText w:val="%1."/>
      <w:lvlJc w:val="left"/>
      <w:pPr>
        <w:tabs>
          <w:tab w:val="num" w:pos="567"/>
        </w:tabs>
        <w:ind w:left="567" w:hanging="567"/>
      </w:pPr>
      <w:rPr>
        <w:rFonts w:hint="default"/>
      </w:rPr>
    </w:lvl>
    <w:lvl w:ilvl="1" w:tplc="2F38F5B2">
      <w:start w:val="1"/>
      <w:numFmt w:val="lowerLetter"/>
      <w:lvlText w:val="(%2)"/>
      <w:lvlJc w:val="left"/>
      <w:pPr>
        <w:tabs>
          <w:tab w:val="num" w:pos="1134"/>
        </w:tabs>
        <w:ind w:left="1134" w:hanging="567"/>
      </w:pPr>
      <w:rPr>
        <w:rFonts w:hint="default"/>
      </w:rPr>
    </w:lvl>
    <w:lvl w:ilvl="2" w:tplc="382A0A7A">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B06B12"/>
    <w:multiLevelType w:val="hybridMultilevel"/>
    <w:tmpl w:val="A440C08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4">
    <w:nsid w:val="7F9F3BB1"/>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32"/>
  </w:num>
  <w:num w:numId="3">
    <w:abstractNumId w:val="24"/>
  </w:num>
  <w:num w:numId="4">
    <w:abstractNumId w:val="28"/>
  </w:num>
  <w:num w:numId="5">
    <w:abstractNumId w:val="10"/>
  </w:num>
  <w:num w:numId="6">
    <w:abstractNumId w:val="12"/>
  </w:num>
  <w:num w:numId="7">
    <w:abstractNumId w:val="11"/>
  </w:num>
  <w:num w:numId="8">
    <w:abstractNumId w:val="7"/>
  </w:num>
  <w:num w:numId="9">
    <w:abstractNumId w:val="14"/>
  </w:num>
  <w:num w:numId="10">
    <w:abstractNumId w:val="30"/>
  </w:num>
  <w:num w:numId="11">
    <w:abstractNumId w:val="18"/>
  </w:num>
  <w:num w:numId="12">
    <w:abstractNumId w:val="26"/>
  </w:num>
  <w:num w:numId="13">
    <w:abstractNumId w:val="25"/>
  </w:num>
  <w:num w:numId="14">
    <w:abstractNumId w:val="22"/>
  </w:num>
  <w:num w:numId="15">
    <w:abstractNumId w:val="20"/>
  </w:num>
  <w:num w:numId="16">
    <w:abstractNumId w:val="23"/>
  </w:num>
  <w:num w:numId="17">
    <w:abstractNumId w:val="29"/>
  </w:num>
  <w:num w:numId="18">
    <w:abstractNumId w:val="15"/>
  </w:num>
  <w:num w:numId="19">
    <w:abstractNumId w:val="9"/>
  </w:num>
  <w:num w:numId="20">
    <w:abstractNumId w:val="3"/>
  </w:num>
  <w:num w:numId="21">
    <w:abstractNumId w:val="33"/>
  </w:num>
  <w:num w:numId="22">
    <w:abstractNumId w:val="16"/>
  </w:num>
  <w:num w:numId="23">
    <w:abstractNumId w:val="4"/>
  </w:num>
  <w:num w:numId="24">
    <w:abstractNumId w:val="17"/>
  </w:num>
  <w:num w:numId="25">
    <w:abstractNumId w:val="34"/>
  </w:num>
  <w:num w:numId="26">
    <w:abstractNumId w:val="21"/>
  </w:num>
  <w:num w:numId="27">
    <w:abstractNumId w:val="31"/>
  </w:num>
  <w:num w:numId="28">
    <w:abstractNumId w:val="8"/>
  </w:num>
  <w:num w:numId="29">
    <w:abstractNumId w:val="5"/>
  </w:num>
  <w:num w:numId="30">
    <w:abstractNumId w:val="0"/>
  </w:num>
  <w:num w:numId="31">
    <w:abstractNumId w:val="6"/>
  </w:num>
  <w:num w:numId="32">
    <w:abstractNumId w:val="1"/>
  </w:num>
  <w:num w:numId="33">
    <w:abstractNumId w:val="2"/>
  </w:num>
  <w:num w:numId="34">
    <w:abstractNumId w:val="1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Briefing Report"/>
    <w:docVar w:name="dvActualAgendaSectionsId" w:val="7"/>
    <w:docVar w:name="dvAgendaItem" w:val="Standard Report"/>
    <w:docVar w:name="dvAgendaItemAbbreviation" w:val="SR"/>
    <w:docVar w:name="dvAgendaItemsID" w:val="1"/>
    <w:docVar w:name="dvAgendaSection" w:val="Briefing Report"/>
    <w:docVar w:name="dvAgendaSectionsID" w:val="7"/>
    <w:docVar w:name="dvApproved" w:val="False"/>
    <w:docVar w:name="dvApproversArray" w:val="2135þ1824þ"/>
    <w:docVar w:name="dvAttachmentsArray" w:val=" "/>
    <w:docVar w:name="dvAttachmentsChanged" w:val="0"/>
    <w:docVar w:name="dvAuthor" w:val="Sarah Jaggard"/>
    <w:docVar w:name="dvAuthor2" w:val=" "/>
    <w:docVar w:name="dvAuthor3" w:val=" "/>
    <w:docVar w:name="dvAuthorID" w:val="2078"/>
    <w:docVar w:name="dvAuthorID2" w:val=" "/>
    <w:docVar w:name="dvAuthorID3" w:val=" "/>
    <w:docVar w:name="dvAuthorPhone" w:val="9205 5160"/>
    <w:docVar w:name="dvAuthors" w:val="Community Safety Project Officer"/>
    <w:docVar w:name="dvAuthorsArray" w:val="2078þ"/>
    <w:docVar w:name="dvAuthorsNameInitials" w:val=" "/>
    <w:docVar w:name="dvAuthorTitle" w:val="Community Safety Project Officer"/>
    <w:docVar w:name="dvAuthorTitle2" w:val=" "/>
    <w:docVar w:name="dvAuthorTitle3" w:val=" "/>
    <w:docVar w:name="dvChairmansCommitteeArray" w:val=" "/>
    <w:docVar w:name="dvClosedStatusChanged" w:val="False"/>
    <w:docVar w:name="dvCommittee" w:val="Councillors' Briefing"/>
    <w:docVar w:name="dvCommitteeAbbreviation" w:val="CB"/>
    <w:docVar w:name="dvCommitteeEmailAddress" w:val=" "/>
    <w:docVar w:name="dvCommitteeID" w:val="5"/>
    <w:docVar w:name="dvCommitteeName" w:val="Councillors' Briefing"/>
    <w:docVar w:name="dvCommitteeQuorum" w:val=" "/>
    <w:docVar w:name="dvConfidentialText" w:val=" "/>
    <w:docVar w:name="dvConfidentialType" w:val="P"/>
    <w:docVar w:name="dvCorroID" w:val="10910"/>
    <w:docVar w:name="dvCouncilId" w:val="0"/>
    <w:docVar w:name="dvCouncilText" w:val=" "/>
    <w:docVar w:name="dvCurrentReferencesArray" w:val=" "/>
    <w:docVar w:name="dvDAApplicant" w:val=" "/>
    <w:docVar w:name="dvDAOwner" w:val=" "/>
    <w:docVar w:name="dvDate" w:val="13 July 2016"/>
    <w:docVar w:name="dvDateMeeting" w:val="15 August 2016"/>
    <w:docVar w:name="dvDateMeetingDisplay" w:val="15 August 2016"/>
    <w:docVar w:name="dvDateMeetingId" w:val="2363"/>
    <w:docVar w:name="dvDateModified" w:val="10/08/2016"/>
    <w:docVar w:name="dvDeferredFromDate" w:val="31/12/1899"/>
    <w:docVar w:name="dvDeferredFromMeetingId" w:val="0"/>
    <w:docVar w:name="dvDeferredFromSpecialFlag" w:val="False"/>
    <w:docVar w:name="dvDivisionHeadName" w:val="Bruce Phillips"/>
    <w:docVar w:name="dvDivisionID" w:val="4"/>
    <w:docVar w:name="dvDivisionName" w:val="Planning and Place Making"/>
    <w:docVar w:name="dvDocumentChanged" w:val="0"/>
    <w:docVar w:name="dvDocumentTypeName" w:val=" "/>
    <w:docVar w:name="dvDoNotCheckIn" w:val="0"/>
    <w:docVar w:name="dvEDMSContainerID" w:val="F11/57"/>
    <w:docVar w:name="dvEDMSContainerTitle" w:val="COUNCIL - Council Meetings - Councillors’ Briefing"/>
    <w:docVar w:name="dvEDRMSDestinationFolderId" w:val=" "/>
    <w:docVar w:name="dvEDRMSDestinationFolderTitle" w:val=" "/>
    <w:docVar w:name="dvFileName" w:val="CB_15082016_SR_2363_5.DOCX"/>
    <w:docVar w:name="dvFileNumber" w:val="D16/101784"/>
    <w:docVar w:name="dvFilePath" w:val="MY DOCUMENTS"/>
    <w:docVar w:name="dvFileRevisionNotRetained" w:val="0"/>
    <w:docVar w:name="dvFirstTime" w:val="No"/>
    <w:docVar w:name="dvForAction" w:val="1"/>
    <w:docVar w:name="dvForActionCompletionDate" w:val="29 August 2016"/>
    <w:docVar w:name="dvForceRevision" w:val="0"/>
    <w:docVar w:name="dvItemNumber" w:val="4"/>
    <w:docVar w:name="dvItemNumberMasked" w:val="2.4"/>
    <w:docVar w:name="dvItemNumberMaskIdentifier" w:val=" "/>
    <w:docVar w:name="dvLastSecurityLogins" w:val=" "/>
    <w:docVar w:name="dvMasterProgramId" w:val="0"/>
    <w:docVar w:name="dvMasterProgramItemsArray" w:val=" "/>
    <w:docVar w:name="dvMasterProgramName" w:val=" "/>
    <w:docVar w:name="dvMasterSequenceNumber" w:val="4"/>
    <w:docVar w:name="dvMinutedForMayor" w:val="0"/>
    <w:docVar w:name="dvMinutedForName" w:val=" "/>
    <w:docVar w:name="dvMinutedForTitle" w:val=" "/>
    <w:docVar w:name="dvNewDoc" w:val=" "/>
    <w:docVar w:name="dvOfficers" w:val="Group Manager - People, Culture and Community; Community Partnerships Unit Manager"/>
    <w:docVar w:name="dvOfficersArray" w:val="Fred WarnerýChief Executive Officer's OfficeþAldo MalavisiýChief Executive Officer's Officeþ"/>
    <w:docVar w:name="dvOldChairmansCommitteeArray" w:val=" "/>
    <w:docVar w:name="dvOldPresentationsArray" w:val=" "/>
    <w:docVar w:name="dvOrderNumber" w:val="4"/>
    <w:docVar w:name="dvOrigRecommendationLength" w:val="0"/>
    <w:docVar w:name="dvOrigSectionCount" w:val="6"/>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 "/>
    <w:docVar w:name="dvPurpose" w:val="Aldo Malavisi - Community Partnerships Unit Manager"/>
    <w:docVar w:name="dvPurposeWithSoftReturns" w:val="Aldo Malavisi - Community Partnerships Unit Manager"/>
    <w:docVar w:name="dvReassignFileName" w:val="False"/>
    <w:docVar w:name="dvRecommendedCommitteeId" w:val="0"/>
    <w:docVar w:name="dvRecommendedCommitteeName" w:val=" "/>
    <w:docVar w:name="dvRecommendedMeetingDate" w:val="30 December 1899"/>
    <w:docVar w:name="dvRecommendedMeetingScheduleId" w:val="0"/>
    <w:docVar w:name="dvRecordIdAlternate" w:val="D16/101784"/>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5"/>
    <w:docVar w:name="dvRelatedReportId" w:val="0"/>
    <w:docVar w:name="dvReportFrom" w:val="Group Manager - People, Culture and Community"/>
    <w:docVar w:name="dvReportName" w:val="2.4"/>
    <w:docVar w:name="dvReportNumber" w:val="2"/>
    <w:docVar w:name="dvReportTo" w:val="General Manager"/>
    <w:docVar w:name="dvRequestors" w:val=" "/>
    <w:docVar w:name="dvRequestors2Array" w:val=" "/>
    <w:docVar w:name="dvRequestorsArray" w:val=" "/>
    <w:docVar w:name="dvSequenceNumber" w:val="4"/>
    <w:docVar w:name="dvSpecialFlag" w:val="False"/>
    <w:docVar w:name="dvSubject" w:val="Victoria Street Community Engagement Process"/>
    <w:docVar w:name="dvSubjectWithSoftReturns" w:val="Victoria Street Community Engagement Process"/>
    <w:docVar w:name="dvSupplementary" w:val="0"/>
    <w:docVar w:name="dvTitle" w:val="General Manager - 15 00 2016"/>
    <w:docVar w:name="dvTypistInitials" w:val="SJ"/>
    <w:docVar w:name="dvUpdateDatabase" w:val="0"/>
    <w:docVar w:name="dvUtility" w:val=" "/>
    <w:docVar w:name="dvUtilityCheckbox" w:val="0"/>
    <w:docVar w:name="dvUtilityCheckbox2" w:val="0"/>
    <w:docVar w:name="dvVersion" w:val="01"/>
    <w:docVar w:name="dvYear" w:val="2016"/>
  </w:docVars>
  <w:rsids>
    <w:rsidRoot w:val="00A32942"/>
    <w:rsid w:val="00010961"/>
    <w:rsid w:val="00023AEA"/>
    <w:rsid w:val="00035BA5"/>
    <w:rsid w:val="0005610F"/>
    <w:rsid w:val="00065DBF"/>
    <w:rsid w:val="0009441B"/>
    <w:rsid w:val="000977C7"/>
    <w:rsid w:val="000A156A"/>
    <w:rsid w:val="000A5D74"/>
    <w:rsid w:val="000D69DD"/>
    <w:rsid w:val="000F2669"/>
    <w:rsid w:val="00100526"/>
    <w:rsid w:val="00103F52"/>
    <w:rsid w:val="00111703"/>
    <w:rsid w:val="0013409A"/>
    <w:rsid w:val="0017122C"/>
    <w:rsid w:val="00176B4F"/>
    <w:rsid w:val="00182AFE"/>
    <w:rsid w:val="001A52CD"/>
    <w:rsid w:val="001B639C"/>
    <w:rsid w:val="001B6606"/>
    <w:rsid w:val="001C791B"/>
    <w:rsid w:val="001D704E"/>
    <w:rsid w:val="001E06A5"/>
    <w:rsid w:val="001F0358"/>
    <w:rsid w:val="001F0C4B"/>
    <w:rsid w:val="0020101F"/>
    <w:rsid w:val="00221A54"/>
    <w:rsid w:val="00237B88"/>
    <w:rsid w:val="002526C7"/>
    <w:rsid w:val="002624BB"/>
    <w:rsid w:val="00263F1C"/>
    <w:rsid w:val="00264E9B"/>
    <w:rsid w:val="00271B9F"/>
    <w:rsid w:val="0027233A"/>
    <w:rsid w:val="0028545F"/>
    <w:rsid w:val="002911AF"/>
    <w:rsid w:val="002B7E6C"/>
    <w:rsid w:val="002F0D9E"/>
    <w:rsid w:val="002F16B7"/>
    <w:rsid w:val="002F28DA"/>
    <w:rsid w:val="002F456D"/>
    <w:rsid w:val="00305E57"/>
    <w:rsid w:val="00305FB3"/>
    <w:rsid w:val="00316442"/>
    <w:rsid w:val="00316B3F"/>
    <w:rsid w:val="00331A3E"/>
    <w:rsid w:val="003578AD"/>
    <w:rsid w:val="00372805"/>
    <w:rsid w:val="00377100"/>
    <w:rsid w:val="003774C3"/>
    <w:rsid w:val="003B1BD3"/>
    <w:rsid w:val="003B345B"/>
    <w:rsid w:val="003D3D5A"/>
    <w:rsid w:val="003D5D5B"/>
    <w:rsid w:val="003E1864"/>
    <w:rsid w:val="003E6AED"/>
    <w:rsid w:val="004265F2"/>
    <w:rsid w:val="00427183"/>
    <w:rsid w:val="00436EA3"/>
    <w:rsid w:val="00441B52"/>
    <w:rsid w:val="00470DAB"/>
    <w:rsid w:val="00481C2C"/>
    <w:rsid w:val="004936CA"/>
    <w:rsid w:val="00496202"/>
    <w:rsid w:val="004E25EA"/>
    <w:rsid w:val="004E5AD3"/>
    <w:rsid w:val="00503C66"/>
    <w:rsid w:val="005433C4"/>
    <w:rsid w:val="005471FD"/>
    <w:rsid w:val="00547627"/>
    <w:rsid w:val="005A21A0"/>
    <w:rsid w:val="005A5FAC"/>
    <w:rsid w:val="005D5FF6"/>
    <w:rsid w:val="005E1536"/>
    <w:rsid w:val="00647B57"/>
    <w:rsid w:val="00656EBB"/>
    <w:rsid w:val="00660892"/>
    <w:rsid w:val="00661CAA"/>
    <w:rsid w:val="00673E8B"/>
    <w:rsid w:val="00681473"/>
    <w:rsid w:val="006866C8"/>
    <w:rsid w:val="00695A5E"/>
    <w:rsid w:val="006A736E"/>
    <w:rsid w:val="006C73D5"/>
    <w:rsid w:val="00705079"/>
    <w:rsid w:val="00735AD6"/>
    <w:rsid w:val="007470D3"/>
    <w:rsid w:val="00764796"/>
    <w:rsid w:val="007731B2"/>
    <w:rsid w:val="007735A9"/>
    <w:rsid w:val="00776C1F"/>
    <w:rsid w:val="00791E22"/>
    <w:rsid w:val="007957BD"/>
    <w:rsid w:val="007A2635"/>
    <w:rsid w:val="007A391E"/>
    <w:rsid w:val="007E68FC"/>
    <w:rsid w:val="007E6BC7"/>
    <w:rsid w:val="008012A2"/>
    <w:rsid w:val="00805E49"/>
    <w:rsid w:val="00824383"/>
    <w:rsid w:val="008418B9"/>
    <w:rsid w:val="0084373B"/>
    <w:rsid w:val="0085505F"/>
    <w:rsid w:val="008651FF"/>
    <w:rsid w:val="0087279B"/>
    <w:rsid w:val="00874051"/>
    <w:rsid w:val="00892A45"/>
    <w:rsid w:val="008B4D13"/>
    <w:rsid w:val="008D4749"/>
    <w:rsid w:val="008D648A"/>
    <w:rsid w:val="00950315"/>
    <w:rsid w:val="00951240"/>
    <w:rsid w:val="009672B6"/>
    <w:rsid w:val="009A4C29"/>
    <w:rsid w:val="009B612E"/>
    <w:rsid w:val="009B6899"/>
    <w:rsid w:val="009C0089"/>
    <w:rsid w:val="009F4A47"/>
    <w:rsid w:val="009F5367"/>
    <w:rsid w:val="00A12DDD"/>
    <w:rsid w:val="00A23258"/>
    <w:rsid w:val="00A32942"/>
    <w:rsid w:val="00A32B12"/>
    <w:rsid w:val="00A3310C"/>
    <w:rsid w:val="00A3575B"/>
    <w:rsid w:val="00A37F72"/>
    <w:rsid w:val="00A45397"/>
    <w:rsid w:val="00A615F4"/>
    <w:rsid w:val="00A666BB"/>
    <w:rsid w:val="00A8503E"/>
    <w:rsid w:val="00A92F5E"/>
    <w:rsid w:val="00A97493"/>
    <w:rsid w:val="00AB4CA3"/>
    <w:rsid w:val="00AD05EB"/>
    <w:rsid w:val="00AD0E0E"/>
    <w:rsid w:val="00AE14DC"/>
    <w:rsid w:val="00AF07B0"/>
    <w:rsid w:val="00B05840"/>
    <w:rsid w:val="00B224B8"/>
    <w:rsid w:val="00B320A3"/>
    <w:rsid w:val="00B56114"/>
    <w:rsid w:val="00B958D1"/>
    <w:rsid w:val="00BA245F"/>
    <w:rsid w:val="00BA51BD"/>
    <w:rsid w:val="00BC41BA"/>
    <w:rsid w:val="00BC4FCB"/>
    <w:rsid w:val="00BF7758"/>
    <w:rsid w:val="00BF78D0"/>
    <w:rsid w:val="00BF7EA7"/>
    <w:rsid w:val="00C02B45"/>
    <w:rsid w:val="00C1668E"/>
    <w:rsid w:val="00C22BE0"/>
    <w:rsid w:val="00C27625"/>
    <w:rsid w:val="00C40ACA"/>
    <w:rsid w:val="00C41B9E"/>
    <w:rsid w:val="00C51015"/>
    <w:rsid w:val="00C52603"/>
    <w:rsid w:val="00C56A8F"/>
    <w:rsid w:val="00C628FE"/>
    <w:rsid w:val="00C64B3E"/>
    <w:rsid w:val="00C8766A"/>
    <w:rsid w:val="00C96392"/>
    <w:rsid w:val="00CE4C3E"/>
    <w:rsid w:val="00CE5D37"/>
    <w:rsid w:val="00D10F55"/>
    <w:rsid w:val="00D250CC"/>
    <w:rsid w:val="00D30127"/>
    <w:rsid w:val="00D354AF"/>
    <w:rsid w:val="00D4292A"/>
    <w:rsid w:val="00D4676A"/>
    <w:rsid w:val="00D5503B"/>
    <w:rsid w:val="00D8547E"/>
    <w:rsid w:val="00D93E36"/>
    <w:rsid w:val="00DE153D"/>
    <w:rsid w:val="00DE4EFA"/>
    <w:rsid w:val="00DF0726"/>
    <w:rsid w:val="00DF4436"/>
    <w:rsid w:val="00E205E1"/>
    <w:rsid w:val="00E21235"/>
    <w:rsid w:val="00E321FB"/>
    <w:rsid w:val="00E745AB"/>
    <w:rsid w:val="00E839F9"/>
    <w:rsid w:val="00E97223"/>
    <w:rsid w:val="00EC6E15"/>
    <w:rsid w:val="00ED2065"/>
    <w:rsid w:val="00EE3576"/>
    <w:rsid w:val="00EF5CDF"/>
    <w:rsid w:val="00F14406"/>
    <w:rsid w:val="00F27E32"/>
    <w:rsid w:val="00F37D00"/>
    <w:rsid w:val="00F65DB7"/>
    <w:rsid w:val="00F73673"/>
    <w:rsid w:val="00F82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FE"/>
    <w:rPr>
      <w:rFonts w:ascii="Arial" w:hAnsi="Arial"/>
      <w:sz w:val="22"/>
      <w:szCs w:val="22"/>
      <w:lang w:eastAsia="en-US"/>
    </w:rPr>
  </w:style>
  <w:style w:type="paragraph" w:styleId="Heading1">
    <w:name w:val="heading 1"/>
    <w:basedOn w:val="Normal"/>
    <w:next w:val="Normal"/>
    <w:qFormat/>
    <w:pPr>
      <w:keepNext/>
      <w:spacing w:after="240"/>
      <w:outlineLvl w:val="0"/>
    </w:pPr>
    <w:rPr>
      <w:b/>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
        <w:tab w:val="center" w:pos="4320"/>
        <w:tab w:val="right" w:pos="9400"/>
      </w:tabs>
      <w:jc w:val="center"/>
    </w:pPr>
    <w:rPr>
      <w:rFonts w:cs="Arial"/>
      <w:b/>
      <w:noProof/>
      <w:sz w:val="24"/>
    </w:rPr>
  </w:style>
  <w:style w:type="paragraph" w:styleId="Footer">
    <w:name w:val="footer"/>
    <w:basedOn w:val="Normal"/>
    <w:pPr>
      <w:pBdr>
        <w:top w:val="single" w:sz="4" w:space="1" w:color="auto"/>
      </w:pBdr>
      <w:tabs>
        <w:tab w:val="center" w:pos="4320"/>
        <w:tab w:val="right" w:pos="9214"/>
      </w:tabs>
    </w:pPr>
    <w:rPr>
      <w:rFonts w:cs="Arial"/>
      <w:b/>
      <w:noProof/>
    </w:rPr>
  </w:style>
  <w:style w:type="character" w:styleId="PageNumber">
    <w:name w:val="page number"/>
    <w:basedOn w:val="DefaultParagraphFont"/>
  </w:style>
  <w:style w:type="paragraph" w:customStyle="1" w:styleId="Recommendation">
    <w:name w:val="Recommendation"/>
    <w:basedOn w:val="Normal"/>
    <w:pPr>
      <w:numPr>
        <w:numId w:val="1"/>
      </w:numPr>
      <w:spacing w:before="120" w:after="120"/>
      <w:jc w:val="both"/>
    </w:pPr>
    <w:rPr>
      <w:szCs w:val="24"/>
    </w:rPr>
  </w:style>
  <w:style w:type="character" w:styleId="Hyperlink">
    <w:name w:val="Hyperlink"/>
    <w:basedOn w:val="DefaultParagraphFont"/>
    <w:rsid w:val="00DE4EFA"/>
    <w:rPr>
      <w:color w:val="0000FF"/>
      <w:u w:val="single"/>
    </w:rPr>
  </w:style>
  <w:style w:type="character" w:styleId="FollowedHyperlink">
    <w:name w:val="FollowedHyperlink"/>
    <w:basedOn w:val="DefaultParagraphFont"/>
    <w:rsid w:val="00BF7758"/>
    <w:rPr>
      <w:color w:val="800080"/>
      <w:u w:val="single"/>
    </w:rPr>
  </w:style>
  <w:style w:type="paragraph" w:styleId="ListParagraph">
    <w:name w:val="List Paragraph"/>
    <w:basedOn w:val="Normal"/>
    <w:uiPriority w:val="34"/>
    <w:qFormat/>
    <w:rsid w:val="005E1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FE"/>
    <w:rPr>
      <w:rFonts w:ascii="Arial" w:hAnsi="Arial"/>
      <w:sz w:val="22"/>
      <w:szCs w:val="22"/>
      <w:lang w:eastAsia="en-US"/>
    </w:rPr>
  </w:style>
  <w:style w:type="paragraph" w:styleId="Heading1">
    <w:name w:val="heading 1"/>
    <w:basedOn w:val="Normal"/>
    <w:next w:val="Normal"/>
    <w:qFormat/>
    <w:pPr>
      <w:keepNext/>
      <w:spacing w:after="240"/>
      <w:outlineLvl w:val="0"/>
    </w:pPr>
    <w:rPr>
      <w:b/>
      <w:sz w:val="24"/>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outlineLvl w:val="2"/>
    </w:pPr>
    <w:rPr>
      <w:rFonts w:cs="Arial"/>
      <w:b/>
      <w:bCs/>
      <w:u w:val="single"/>
    </w:rPr>
  </w:style>
  <w:style w:type="paragraph" w:styleId="Heading4">
    <w:name w:val="heading 4"/>
    <w:basedOn w:val="Normal"/>
    <w:next w:val="Normal"/>
    <w:qFormat/>
    <w:pPr>
      <w:keepNext/>
      <w:outlineLvl w:val="3"/>
    </w:pPr>
    <w:rPr>
      <w:rFonts w:cs="Arial"/>
      <w:b/>
      <w:bCs/>
      <w:u w:val="single"/>
    </w:rPr>
  </w:style>
  <w:style w:type="paragraph" w:styleId="Heading5">
    <w:name w:val="heading 5"/>
    <w:basedOn w:val="Normal"/>
    <w:next w:val="Normal"/>
    <w:qFormat/>
    <w:pPr>
      <w:keepNext/>
      <w:outlineLvl w:val="4"/>
    </w:pPr>
    <w:rPr>
      <w:rFonts w:cs="Arial"/>
      <w:b/>
      <w:bCs/>
      <w:u w:val="single"/>
    </w:rPr>
  </w:style>
  <w:style w:type="paragraph" w:styleId="Heading6">
    <w:name w:val="heading 6"/>
    <w:basedOn w:val="Normal"/>
    <w:next w:val="Normal"/>
    <w:qFormat/>
    <w:pPr>
      <w:spacing w:before="240" w:after="60"/>
      <w:outlineLvl w:val="5"/>
    </w:pPr>
    <w:rPr>
      <w:b/>
      <w:bCs/>
    </w:rPr>
  </w:style>
  <w:style w:type="paragraph" w:styleId="Heading7">
    <w:name w:val="heading 7"/>
    <w:basedOn w:val="Normal"/>
    <w:next w:val="Normal"/>
    <w:qFormat/>
    <w:pPr>
      <w:keepNext/>
      <w:outlineLvl w:val="6"/>
    </w:pPr>
    <w:rPr>
      <w:rFonts w:cs="Arial"/>
      <w:b/>
      <w:bCs/>
      <w:u w:val="single"/>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keepNext/>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100"/>
        <w:tab w:val="center" w:pos="4320"/>
        <w:tab w:val="right" w:pos="9400"/>
      </w:tabs>
      <w:jc w:val="center"/>
    </w:pPr>
    <w:rPr>
      <w:rFonts w:cs="Arial"/>
      <w:b/>
      <w:noProof/>
      <w:sz w:val="24"/>
    </w:rPr>
  </w:style>
  <w:style w:type="paragraph" w:styleId="Footer">
    <w:name w:val="footer"/>
    <w:basedOn w:val="Normal"/>
    <w:pPr>
      <w:pBdr>
        <w:top w:val="single" w:sz="4" w:space="1" w:color="auto"/>
      </w:pBdr>
      <w:tabs>
        <w:tab w:val="center" w:pos="4320"/>
        <w:tab w:val="right" w:pos="9214"/>
      </w:tabs>
    </w:pPr>
    <w:rPr>
      <w:rFonts w:cs="Arial"/>
      <w:b/>
      <w:noProof/>
    </w:rPr>
  </w:style>
  <w:style w:type="character" w:styleId="PageNumber">
    <w:name w:val="page number"/>
    <w:basedOn w:val="DefaultParagraphFont"/>
  </w:style>
  <w:style w:type="paragraph" w:customStyle="1" w:styleId="Recommendation">
    <w:name w:val="Recommendation"/>
    <w:basedOn w:val="Normal"/>
    <w:pPr>
      <w:numPr>
        <w:numId w:val="1"/>
      </w:numPr>
      <w:spacing w:before="120" w:after="120"/>
      <w:jc w:val="both"/>
    </w:pPr>
    <w:rPr>
      <w:szCs w:val="24"/>
    </w:rPr>
  </w:style>
  <w:style w:type="character" w:styleId="Hyperlink">
    <w:name w:val="Hyperlink"/>
    <w:basedOn w:val="DefaultParagraphFont"/>
    <w:rsid w:val="00DE4EFA"/>
    <w:rPr>
      <w:color w:val="0000FF"/>
      <w:u w:val="single"/>
    </w:rPr>
  </w:style>
  <w:style w:type="character" w:styleId="FollowedHyperlink">
    <w:name w:val="FollowedHyperlink"/>
    <w:basedOn w:val="DefaultParagraphFont"/>
    <w:rsid w:val="00BF7758"/>
    <w:rPr>
      <w:color w:val="800080"/>
      <w:u w:val="single"/>
    </w:rPr>
  </w:style>
  <w:style w:type="paragraph" w:styleId="ListParagraph">
    <w:name w:val="List Paragraph"/>
    <w:basedOn w:val="Normal"/>
    <w:uiPriority w:val="34"/>
    <w:qFormat/>
    <w:rsid w:val="005E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intranet.yarracity.vic.gov.au/Divisions/Governance/Pages/Meetings.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Councillors' Briefing - 15 August 2016</vt:lpstr>
    </vt:vector>
  </TitlesOfParts>
  <Company>Yarra</Company>
  <LinksUpToDate>false</LinksUpToDate>
  <CharactersWithSpaces>18267</CharactersWithSpaces>
  <SharedDoc>false</SharedDoc>
  <HLinks>
    <vt:vector size="6" baseType="variant">
      <vt:variant>
        <vt:i4>7209050</vt:i4>
      </vt:variant>
      <vt:variant>
        <vt:i4>8</vt:i4>
      </vt:variant>
      <vt:variant>
        <vt:i4>0</vt:i4>
      </vt:variant>
      <vt:variant>
        <vt:i4>5</vt:i4>
      </vt:variant>
      <vt:variant>
        <vt:lpwstr>Y:\Governance\InfoCouncil\YC_Report_Help.htm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Councillors' Briefing - 15 August 2016</dc:title>
  <dc:subject>Victoria Street Community Engagement Process</dc:subject>
  <dc:creator>Sarah Jaggard</dc:creator>
  <cp:keywords>Victoria Street Community Engagement Process D16/101784</cp:keywords>
  <cp:lastModifiedBy>Sarah Jaggard</cp:lastModifiedBy>
  <cp:revision>3</cp:revision>
  <dcterms:created xsi:type="dcterms:W3CDTF">2017-01-18T00:22:00Z</dcterms:created>
  <dcterms:modified xsi:type="dcterms:W3CDTF">2017-01-18T00:22:00Z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RecommendationSection">
    <vt:lpwstr>4</vt:lpwstr>
  </property>
  <property fmtid="{D5CDD505-2E9C-101B-9397-08002B2CF9AE}" pid="4" name="NoSpellCheck">
    <vt:bool>true</vt:bool>
  </property>
  <property fmtid="{D5CDD505-2E9C-101B-9397-08002B2CF9AE}" pid="5" name="AddTitleToAuthors">
    <vt:lpwstr>T</vt:lpwstr>
  </property>
  <property fmtid="{D5CDD505-2E9C-101B-9397-08002B2CF9AE}" pid="6" name="AddTitleToOfficers">
    <vt:lpwstr>T</vt:lpwstr>
  </property>
  <property fmtid="{D5CDD505-2E9C-101B-9397-08002B2CF9AE}" pid="7" name="GotoFirstField">
    <vt:bool>true</vt:bool>
  </property>
  <property fmtid="{D5CDD505-2E9C-101B-9397-08002B2CF9AE}" pid="8" name="ClosedTextAtTop">
    <vt:lpwstr>Tick the elements of Section 89 (2) of the Act that are applicable:</vt:lpwstr>
  </property>
  <property fmtid="{D5CDD505-2E9C-101B-9397-08002B2CF9AE}" pid="9" name="AttachmentsIncludeInAgenda">
    <vt:bool>true</vt:bool>
  </property>
  <property fmtid="{D5CDD505-2E9C-101B-9397-08002B2CF9AE}" pid="10" name="HideBrowseButton">
    <vt:bool>true</vt:bool>
  </property>
  <property fmtid="{D5CDD505-2E9C-101B-9397-08002B2CF9AE}" pid="11" name="DocumentChanged">
    <vt:lpwstr>0</vt:lpwstr>
  </property>
  <property fmtid="{D5CDD505-2E9C-101B-9397-08002B2CF9AE}" pid="12" name="DoNotCheckIn">
    <vt:lpwstr>0</vt:lpwstr>
  </property>
  <property fmtid="{D5CDD505-2E9C-101B-9397-08002B2CF9AE}" pid="13" name="PreventEDMSFormFromDisplaying">
    <vt:lpwstr>0</vt:lpwstr>
  </property>
  <property fmtid="{D5CDD505-2E9C-101B-9397-08002B2CF9AE}" pid="14" name="UpdateDatabase">
    <vt:lpwstr>0</vt:lpwstr>
  </property>
  <property fmtid="{D5CDD505-2E9C-101B-9397-08002B2CF9AE}" pid="15" name="OrigRecommendationLength">
    <vt:lpwstr>0</vt:lpwstr>
  </property>
  <property fmtid="{D5CDD505-2E9C-101B-9397-08002B2CF9AE}" pid="16" name="ConfidentialType">
    <vt:lpwstr>P</vt:lpwstr>
  </property>
  <property fmtid="{D5CDD505-2E9C-101B-9397-08002B2CF9AE}" pid="17" name="ConfidentialText">
    <vt:lpwstr> </vt:lpwstr>
  </property>
  <property fmtid="{D5CDD505-2E9C-101B-9397-08002B2CF9AE}" pid="18" name="SequenceNumber">
    <vt:lpwstr>4</vt:lpwstr>
  </property>
  <property fmtid="{D5CDD505-2E9C-101B-9397-08002B2CF9AE}" pid="19" name="MasterSequenceNumber">
    <vt:lpwstr>4</vt:lpwstr>
  </property>
  <property fmtid="{D5CDD505-2E9C-101B-9397-08002B2CF9AE}" pid="20" name="FileName">
    <vt:lpwstr>CB_15082016_SR_2363_5.DOCX</vt:lpwstr>
  </property>
  <property fmtid="{D5CDD505-2E9C-101B-9397-08002B2CF9AE}" pid="21" name="ItemNumberMasked">
    <vt:lpwstr>2.4</vt:lpwstr>
  </property>
  <property fmtid="{D5CDD505-2E9C-101B-9397-08002B2CF9AE}" pid="22" name="ItemNumber">
    <vt:lpwstr>4</vt:lpwstr>
  </property>
  <property fmtid="{D5CDD505-2E9C-101B-9397-08002B2CF9AE}" pid="23" name="FileRevisionNotRetained">
    <vt:lpwstr>0</vt:lpwstr>
  </property>
  <property fmtid="{D5CDD505-2E9C-101B-9397-08002B2CF9AE}" pid="24" name="FirstTime">
    <vt:lpwstr>No</vt:lpwstr>
  </property>
  <property fmtid="{D5CDD505-2E9C-101B-9397-08002B2CF9AE}" pid="25" name="NewDoc">
    <vt:lpwstr> </vt:lpwstr>
  </property>
  <property fmtid="{D5CDD505-2E9C-101B-9397-08002B2CF9AE}" pid="26" name="CommitteeID">
    <vt:lpwstr>5</vt:lpwstr>
  </property>
  <property fmtid="{D5CDD505-2E9C-101B-9397-08002B2CF9AE}" pid="27" name="Committee">
    <vt:lpwstr>Councillors' Briefing</vt:lpwstr>
  </property>
  <property fmtid="{D5CDD505-2E9C-101B-9397-08002B2CF9AE}" pid="28" name="CommitteeName">
    <vt:lpwstr>Councillors' Briefing</vt:lpwstr>
  </property>
  <property fmtid="{D5CDD505-2E9C-101B-9397-08002B2CF9AE}" pid="29" name="CommitteeAbbreviation">
    <vt:lpwstr>CB</vt:lpwstr>
  </property>
  <property fmtid="{D5CDD505-2E9C-101B-9397-08002B2CF9AE}" pid="30" name="CommitteeEmailAddress">
    <vt:lpwstr> </vt:lpwstr>
  </property>
  <property fmtid="{D5CDD505-2E9C-101B-9397-08002B2CF9AE}" pid="31" name="CommitteeQuorum">
    <vt:lpwstr> </vt:lpwstr>
  </property>
  <property fmtid="{D5CDD505-2E9C-101B-9397-08002B2CF9AE}" pid="32" name="DateMeeting">
    <vt:lpwstr>15 August 2016</vt:lpwstr>
  </property>
  <property fmtid="{D5CDD505-2E9C-101B-9397-08002B2CF9AE}" pid="33" name="DateMeetingDisplay">
    <vt:lpwstr>15 August 2016</vt:lpwstr>
  </property>
  <property fmtid="{D5CDD505-2E9C-101B-9397-08002B2CF9AE}" pid="34" name="DateMeetingId">
    <vt:lpwstr>2363</vt:lpwstr>
  </property>
  <property fmtid="{D5CDD505-2E9C-101B-9397-08002B2CF9AE}" pid="35" name="SpecialFlag">
    <vt:lpwstr>False</vt:lpwstr>
  </property>
  <property fmtid="{D5CDD505-2E9C-101B-9397-08002B2CF9AE}" pid="36" name="DivisionID">
    <vt:lpwstr>4</vt:lpwstr>
  </property>
  <property fmtid="{D5CDD505-2E9C-101B-9397-08002B2CF9AE}" pid="37" name="DivisionHeadName">
    <vt:lpwstr>Bruce Phillips</vt:lpwstr>
  </property>
  <property fmtid="{D5CDD505-2E9C-101B-9397-08002B2CF9AE}" pid="38" name="DivisionName">
    <vt:lpwstr>Planning and Place Making</vt:lpwstr>
  </property>
  <property fmtid="{D5CDD505-2E9C-101B-9397-08002B2CF9AE}" pid="39" name="Date">
    <vt:lpwstr>13 July 2016</vt:lpwstr>
  </property>
  <property fmtid="{D5CDD505-2E9C-101B-9397-08002B2CF9AE}" pid="40" name="DateModified">
    <vt:lpwstr>10/08/2016</vt:lpwstr>
  </property>
  <property fmtid="{D5CDD505-2E9C-101B-9397-08002B2CF9AE}" pid="41" name="AgendaItemAbbreviation">
    <vt:lpwstr>SR</vt:lpwstr>
  </property>
  <property fmtid="{D5CDD505-2E9C-101B-9397-08002B2CF9AE}" pid="42" name="AgendaItemsID">
    <vt:lpwstr>1</vt:lpwstr>
  </property>
  <property fmtid="{D5CDD505-2E9C-101B-9397-08002B2CF9AE}" pid="43" name="AgendaItem">
    <vt:lpwstr>Standard Report</vt:lpwstr>
  </property>
  <property fmtid="{D5CDD505-2E9C-101B-9397-08002B2CF9AE}" pid="44" name="AgendaSectionsID">
    <vt:lpwstr>7</vt:lpwstr>
  </property>
  <property fmtid="{D5CDD505-2E9C-101B-9397-08002B2CF9AE}" pid="45" name="AgendaSection">
    <vt:lpwstr>Briefing Report</vt:lpwstr>
  </property>
  <property fmtid="{D5CDD505-2E9C-101B-9397-08002B2CF9AE}" pid="46" name="ActualAgendaSectionsId">
    <vt:lpwstr>7</vt:lpwstr>
  </property>
  <property fmtid="{D5CDD505-2E9C-101B-9397-08002B2CF9AE}" pid="47" name="ActualAgendaSection">
    <vt:lpwstr>Briefing Report</vt:lpwstr>
  </property>
  <property fmtid="{D5CDD505-2E9C-101B-9397-08002B2CF9AE}" pid="48" name="Year">
    <vt:lpwstr>2016</vt:lpwstr>
  </property>
  <property fmtid="{D5CDD505-2E9C-101B-9397-08002B2CF9AE}" pid="49" name="ReassignFileName">
    <vt:lpwstr>False</vt:lpwstr>
  </property>
  <property fmtid="{D5CDD505-2E9C-101B-9397-08002B2CF9AE}" pid="50" name="ItemNumberMaskIdentifier">
    <vt:lpwstr> </vt:lpwstr>
  </property>
  <property fmtid="{D5CDD505-2E9C-101B-9397-08002B2CF9AE}" pid="51" name="Subject">
    <vt:lpwstr>Victoria Street Community Engagement Process</vt:lpwstr>
  </property>
  <property fmtid="{D5CDD505-2E9C-101B-9397-08002B2CF9AE}" pid="52" name="SubjectWithSoftReturns">
    <vt:lpwstr>Victoria Street Community Engagement Process</vt:lpwstr>
  </property>
  <property fmtid="{D5CDD505-2E9C-101B-9397-08002B2CF9AE}" pid="53" name="FileNumber">
    <vt:lpwstr>D16/101784</vt:lpwstr>
  </property>
  <property fmtid="{D5CDD505-2E9C-101B-9397-08002B2CF9AE}" pid="54" name="EDRMSDestinationFolderId">
    <vt:lpwstr> </vt:lpwstr>
  </property>
  <property fmtid="{D5CDD505-2E9C-101B-9397-08002B2CF9AE}" pid="55" name="ReportNumber">
    <vt:lpwstr>2</vt:lpwstr>
  </property>
  <property fmtid="{D5CDD505-2E9C-101B-9397-08002B2CF9AE}" pid="56" name="ReportTo">
    <vt:lpwstr>General Manager</vt:lpwstr>
  </property>
  <property fmtid="{D5CDD505-2E9C-101B-9397-08002B2CF9AE}" pid="57" name="ReportFrom">
    <vt:lpwstr>Group Manager - People, Culture and Community</vt:lpwstr>
  </property>
  <property fmtid="{D5CDD505-2E9C-101B-9397-08002B2CF9AE}" pid="58" name="Supplementary">
    <vt:lpwstr>0</vt:lpwstr>
  </property>
  <property fmtid="{D5CDD505-2E9C-101B-9397-08002B2CF9AE}" pid="59" name="Title">
    <vt:lpwstr>General Manager - 15 00 2016</vt:lpwstr>
  </property>
  <property fmtid="{D5CDD505-2E9C-101B-9397-08002B2CF9AE}" pid="60" name="EDMSContainerID">
    <vt:lpwstr>F11/57</vt:lpwstr>
  </property>
  <property fmtid="{D5CDD505-2E9C-101B-9397-08002B2CF9AE}" pid="61" name="Utility">
    <vt:lpwstr> </vt:lpwstr>
  </property>
  <property fmtid="{D5CDD505-2E9C-101B-9397-08002B2CF9AE}" pid="62" name="UtilityCheckbox">
    <vt:lpwstr>0</vt:lpwstr>
  </property>
  <property fmtid="{D5CDD505-2E9C-101B-9397-08002B2CF9AE}" pid="63" name="UtilityCheckbox2">
    <vt:lpwstr>0</vt:lpwstr>
  </property>
  <property fmtid="{D5CDD505-2E9C-101B-9397-08002B2CF9AE}" pid="64" name="RefCommittee">
    <vt:lpwstr> </vt:lpwstr>
  </property>
  <property fmtid="{D5CDD505-2E9C-101B-9397-08002B2CF9AE}" pid="65" name="RefCommitteeID">
    <vt:lpwstr>0</vt:lpwstr>
  </property>
  <property fmtid="{D5CDD505-2E9C-101B-9397-08002B2CF9AE}" pid="66" name="RefDateMeeting">
    <vt:lpwstr> </vt:lpwstr>
  </property>
  <property fmtid="{D5CDD505-2E9C-101B-9397-08002B2CF9AE}" pid="67" name="RefCommitteeDateID">
    <vt:lpwstr>0</vt:lpwstr>
  </property>
  <property fmtid="{D5CDD505-2E9C-101B-9397-08002B2CF9AE}" pid="68" name="RefSpecialFlag">
    <vt:lpwstr>False</vt:lpwstr>
  </property>
  <property fmtid="{D5CDD505-2E9C-101B-9397-08002B2CF9AE}" pid="69" name="RefCommitteeMinutesDocument">
    <vt:lpwstr> </vt:lpwstr>
  </property>
  <property fmtid="{D5CDD505-2E9C-101B-9397-08002B2CF9AE}" pid="70" name="Purpose">
    <vt:lpwstr>Aldo Malavisi - Community Partnerships Unit Manager</vt:lpwstr>
  </property>
  <property fmtid="{D5CDD505-2E9C-101B-9397-08002B2CF9AE}" pid="71" name="PurposeWithSoftReturns">
    <vt:lpwstr>Aldo Malavisi - Community Partnerships Unit Manager</vt:lpwstr>
  </property>
  <property fmtid="{D5CDD505-2E9C-101B-9397-08002B2CF9AE}" pid="72" name="ApproversArray">
    <vt:lpwstr>2135þ1824þ</vt:lpwstr>
  </property>
  <property fmtid="{D5CDD505-2E9C-101B-9397-08002B2CF9AE}" pid="73" name="Officers">
    <vt:lpwstr>Group Manager - People, Culture and Community; Community Partnerships Unit Manager</vt:lpwstr>
  </property>
  <property fmtid="{D5CDD505-2E9C-101B-9397-08002B2CF9AE}" pid="74" name="OfficersArray">
    <vt:lpwstr>Fred WarnerýChief Executive Officer's OfficeþAldo MalavisiýChief Executive Officer's Officeþ</vt:lpwstr>
  </property>
  <property fmtid="{D5CDD505-2E9C-101B-9397-08002B2CF9AE}" pid="75" name="CurrentReferencesArray">
    <vt:lpwstr> </vt:lpwstr>
  </property>
  <property fmtid="{D5CDD505-2E9C-101B-9397-08002B2CF9AE}" pid="76" name="MasterProgramId">
    <vt:lpwstr>0</vt:lpwstr>
  </property>
  <property fmtid="{D5CDD505-2E9C-101B-9397-08002B2CF9AE}" pid="77" name="MasterProgramName">
    <vt:lpwstr> </vt:lpwstr>
  </property>
  <property fmtid="{D5CDD505-2E9C-101B-9397-08002B2CF9AE}" pid="78" name="MasterProgramItemsArray">
    <vt:lpwstr> </vt:lpwstr>
  </property>
  <property fmtid="{D5CDD505-2E9C-101B-9397-08002B2CF9AE}" pid="79" name="PresentationsArray">
    <vt:lpwstr> </vt:lpwstr>
  </property>
  <property fmtid="{D5CDD505-2E9C-101B-9397-08002B2CF9AE}" pid="80" name="OldPresentationsArray">
    <vt:lpwstr> </vt:lpwstr>
  </property>
  <property fmtid="{D5CDD505-2E9C-101B-9397-08002B2CF9AE}" pid="81" name="PresentationsChanged">
    <vt:lpwstr>0</vt:lpwstr>
  </property>
  <property fmtid="{D5CDD505-2E9C-101B-9397-08002B2CF9AE}" pid="82" name="PresentationsRequired">
    <vt:lpwstr>0</vt:lpwstr>
  </property>
  <property fmtid="{D5CDD505-2E9C-101B-9397-08002B2CF9AE}" pid="83" name="PreviousItemsArray">
    <vt:lpwstr> </vt:lpwstr>
  </property>
  <property fmtid="{D5CDD505-2E9C-101B-9397-08002B2CF9AE}" pid="84" name="PreviousItemsChanged">
    <vt:lpwstr> </vt:lpwstr>
  </property>
  <property fmtid="{D5CDD505-2E9C-101B-9397-08002B2CF9AE}" pid="85" name="OldChairmansCommitteeArray">
    <vt:lpwstr> </vt:lpwstr>
  </property>
  <property fmtid="{D5CDD505-2E9C-101B-9397-08002B2CF9AE}" pid="86" name="ChairmansCommitteeArray">
    <vt:lpwstr> </vt:lpwstr>
  </property>
  <property fmtid="{D5CDD505-2E9C-101B-9397-08002B2CF9AE}" pid="87" name="RequestorsArray">
    <vt:lpwstr> </vt:lpwstr>
  </property>
  <property fmtid="{D5CDD505-2E9C-101B-9397-08002B2CF9AE}" pid="88" name="Requestors">
    <vt:lpwstr> </vt:lpwstr>
  </property>
  <property fmtid="{D5CDD505-2E9C-101B-9397-08002B2CF9AE}" pid="89" name="Requestors2Array">
    <vt:lpwstr> </vt:lpwstr>
  </property>
  <property fmtid="{D5CDD505-2E9C-101B-9397-08002B2CF9AE}" pid="90" name="ReportName">
    <vt:lpwstr>2.4</vt:lpwstr>
  </property>
  <property fmtid="{D5CDD505-2E9C-101B-9397-08002B2CF9AE}" pid="91" name="DAApplicant">
    <vt:lpwstr> </vt:lpwstr>
  </property>
  <property fmtid="{D5CDD505-2E9C-101B-9397-08002B2CF9AE}" pid="92" name="DAOwner">
    <vt:lpwstr> </vt:lpwstr>
  </property>
  <property fmtid="{D5CDD505-2E9C-101B-9397-08002B2CF9AE}" pid="93" name="ForAction">
    <vt:lpwstr>1</vt:lpwstr>
  </property>
  <property fmtid="{D5CDD505-2E9C-101B-9397-08002B2CF9AE}" pid="94" name="ForActionCompletionDate">
    <vt:lpwstr>29 August 2016</vt:lpwstr>
  </property>
  <property fmtid="{D5CDD505-2E9C-101B-9397-08002B2CF9AE}" pid="95" name="MinutedForMayor">
    <vt:lpwstr>0</vt:lpwstr>
  </property>
  <property fmtid="{D5CDD505-2E9C-101B-9397-08002B2CF9AE}" pid="96" name="MinutedForName">
    <vt:lpwstr> </vt:lpwstr>
  </property>
  <property fmtid="{D5CDD505-2E9C-101B-9397-08002B2CF9AE}" pid="97" name="MinutedForTitle">
    <vt:lpwstr> </vt:lpwstr>
  </property>
  <property fmtid="{D5CDD505-2E9C-101B-9397-08002B2CF9AE}" pid="98" name="CouncilId">
    <vt:lpwstr>0</vt:lpwstr>
  </property>
  <property fmtid="{D5CDD505-2E9C-101B-9397-08002B2CF9AE}" pid="99" name="CouncilText">
    <vt:lpwstr> </vt:lpwstr>
  </property>
  <property fmtid="{D5CDD505-2E9C-101B-9397-08002B2CF9AE}" pid="100" name="RelatedReportId">
    <vt:lpwstr>0</vt:lpwstr>
  </property>
  <property fmtid="{D5CDD505-2E9C-101B-9397-08002B2CF9AE}" pid="101" name="DocumentTypeName">
    <vt:lpwstr> </vt:lpwstr>
  </property>
  <property fmtid="{D5CDD505-2E9C-101B-9397-08002B2CF9AE}" pid="102" name="Authors">
    <vt:lpwstr>Community Safety Project Officer</vt:lpwstr>
  </property>
  <property fmtid="{D5CDD505-2E9C-101B-9397-08002B2CF9AE}" pid="103" name="AuthorsArray">
    <vt:lpwstr>2078þ</vt:lpwstr>
  </property>
  <property fmtid="{D5CDD505-2E9C-101B-9397-08002B2CF9AE}" pid="104" name="AuthorsNameInitials">
    <vt:lpwstr> </vt:lpwstr>
  </property>
  <property fmtid="{D5CDD505-2E9C-101B-9397-08002B2CF9AE}" pid="105" name="AuthorID">
    <vt:lpwstr>2078</vt:lpwstr>
  </property>
  <property fmtid="{D5CDD505-2E9C-101B-9397-08002B2CF9AE}" pid="106" name="Author">
    <vt:lpwstr>Sarah Jaggard</vt:lpwstr>
  </property>
  <property fmtid="{D5CDD505-2E9C-101B-9397-08002B2CF9AE}" pid="107" name="AuthorTitle">
    <vt:lpwstr>Community Safety Project Officer</vt:lpwstr>
  </property>
  <property fmtid="{D5CDD505-2E9C-101B-9397-08002B2CF9AE}" pid="108" name="AuthorPhone">
    <vt:lpwstr>9205 5160</vt:lpwstr>
  </property>
  <property fmtid="{D5CDD505-2E9C-101B-9397-08002B2CF9AE}" pid="109" name="TypistInitials">
    <vt:lpwstr>SJ</vt:lpwstr>
  </property>
  <property fmtid="{D5CDD505-2E9C-101B-9397-08002B2CF9AE}" pid="110" name="AuthorID2">
    <vt:lpwstr> </vt:lpwstr>
  </property>
  <property fmtid="{D5CDD505-2E9C-101B-9397-08002B2CF9AE}" pid="111" name="Author2">
    <vt:lpwstr> </vt:lpwstr>
  </property>
  <property fmtid="{D5CDD505-2E9C-101B-9397-08002B2CF9AE}" pid="112" name="AuthorTitle2">
    <vt:lpwstr> </vt:lpwstr>
  </property>
  <property fmtid="{D5CDD505-2E9C-101B-9397-08002B2CF9AE}" pid="113" name="AuthorID3">
    <vt:lpwstr> </vt:lpwstr>
  </property>
  <property fmtid="{D5CDD505-2E9C-101B-9397-08002B2CF9AE}" pid="114" name="Author3">
    <vt:lpwstr> </vt:lpwstr>
  </property>
  <property fmtid="{D5CDD505-2E9C-101B-9397-08002B2CF9AE}" pid="115" name="AuthorTitle3">
    <vt:lpwstr> </vt:lpwstr>
  </property>
  <property fmtid="{D5CDD505-2E9C-101B-9397-08002B2CF9AE}" pid="116" name="RecommendedMeetingScheduleId">
    <vt:lpwstr>0</vt:lpwstr>
  </property>
  <property fmtid="{D5CDD505-2E9C-101B-9397-08002B2CF9AE}" pid="117" name="RecommendedMeetingDate">
    <vt:lpwstr>30 December 1899</vt:lpwstr>
  </property>
  <property fmtid="{D5CDD505-2E9C-101B-9397-08002B2CF9AE}" pid="118" name="RecommendedCommitteeId">
    <vt:lpwstr>0</vt:lpwstr>
  </property>
  <property fmtid="{D5CDD505-2E9C-101B-9397-08002B2CF9AE}" pid="119" name="RecommendedCommitteeName">
    <vt:lpwstr> </vt:lpwstr>
  </property>
  <property fmtid="{D5CDD505-2E9C-101B-9397-08002B2CF9AE}" pid="120" name="PlanningApplicationDocument">
    <vt:lpwstr> </vt:lpwstr>
  </property>
  <property fmtid="{D5CDD505-2E9C-101B-9397-08002B2CF9AE}" pid="121" name="SummarySection">
    <vt:lpwstr>0</vt:lpwstr>
  </property>
  <property fmtid="{D5CDD505-2E9C-101B-9397-08002B2CF9AE}" pid="122" name="ProtectedSections">
    <vt:lpwstr>2,6</vt:lpwstr>
  </property>
  <property fmtid="{D5CDD505-2E9C-101B-9397-08002B2CF9AE}" pid="123" name="RegisterNumber">
    <vt:lpwstr>5</vt:lpwstr>
  </property>
  <property fmtid="{D5CDD505-2E9C-101B-9397-08002B2CF9AE}" pid="124" name="CorroID">
    <vt:lpwstr>10910</vt:lpwstr>
  </property>
  <property fmtid="{D5CDD505-2E9C-101B-9397-08002B2CF9AE}" pid="125" name="OrigSectionCount">
    <vt:lpwstr>6</vt:lpwstr>
  </property>
  <property fmtid="{D5CDD505-2E9C-101B-9397-08002B2CF9AE}" pid="126" name="HPTRIM_Ignore">
    <vt:bool>true</vt:bool>
  </property>
  <property fmtid="{D5CDD505-2E9C-101B-9397-08002B2CF9AE}" pid="127" name="ForceRevision">
    <vt:lpwstr>0</vt:lpwstr>
  </property>
  <property fmtid="{D5CDD505-2E9C-101B-9397-08002B2CF9AE}" pid="128" name="EDMSContainerTitle">
    <vt:lpwstr>COUNCIL - Council Meetings - Councillors’ Briefing</vt:lpwstr>
  </property>
  <property fmtid="{D5CDD505-2E9C-101B-9397-08002B2CF9AE}" pid="129" name="EDRMSDestinationFolderTitle">
    <vt:lpwstr> </vt:lpwstr>
  </property>
  <property fmtid="{D5CDD505-2E9C-101B-9397-08002B2CF9AE}" pid="130" name="FilePath">
    <vt:lpwstr>MY DOCUMENTS</vt:lpwstr>
  </property>
  <property fmtid="{D5CDD505-2E9C-101B-9397-08002B2CF9AE}" pid="131" name="Version">
    <vt:lpwstr>01</vt:lpwstr>
  </property>
  <property fmtid="{D5CDD505-2E9C-101B-9397-08002B2CF9AE}" pid="132" name="LastSecurityLogins">
    <vt:lpwstr> </vt:lpwstr>
  </property>
  <property fmtid="{D5CDD505-2E9C-101B-9397-08002B2CF9AE}" pid="133" name="RecordIdAlternate">
    <vt:lpwstr>D16/101784</vt:lpwstr>
  </property>
  <property fmtid="{D5CDD505-2E9C-101B-9397-08002B2CF9AE}" pid="134" name="ClosedStatusChanged">
    <vt:lpwstr>False</vt:lpwstr>
  </property>
  <property fmtid="{D5CDD505-2E9C-101B-9397-08002B2CF9AE}" pid="135" name="AttachmentsArray">
    <vt:lpwstr> </vt:lpwstr>
  </property>
  <property fmtid="{D5CDD505-2E9C-101B-9397-08002B2CF9AE}" pid="136" name="AttachmentsChanged">
    <vt:lpwstr>0</vt:lpwstr>
  </property>
  <property fmtid="{D5CDD505-2E9C-101B-9397-08002B2CF9AE}" pid="137" name="Approved">
    <vt:lpwstr>False</vt:lpwstr>
  </property>
  <property fmtid="{D5CDD505-2E9C-101B-9397-08002B2CF9AE}" pid="138" name="OrderNumber">
    <vt:lpwstr>4</vt:lpwstr>
  </property>
  <property fmtid="{D5CDD505-2E9C-101B-9397-08002B2CF9AE}" pid="139" name="DeferredFromDate">
    <vt:lpwstr>31/12/1899</vt:lpwstr>
  </property>
  <property fmtid="{D5CDD505-2E9C-101B-9397-08002B2CF9AE}" pid="140" name="ReferredFromCommitteeID">
    <vt:lpwstr>0</vt:lpwstr>
  </property>
  <property fmtid="{D5CDD505-2E9C-101B-9397-08002B2CF9AE}" pid="141" name="DeferredFromSpecialFlag">
    <vt:lpwstr>False</vt:lpwstr>
  </property>
  <property fmtid="{D5CDD505-2E9C-101B-9397-08002B2CF9AE}" pid="142" name="DeferredFromMeetingId">
    <vt:lpwstr>0</vt:lpwstr>
  </property>
</Properties>
</file>